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B0" w:rsidRPr="00D526B0" w:rsidRDefault="00D526B0" w:rsidP="00D526B0">
      <w:pPr>
        <w:pStyle w:val="berschrift2"/>
        <w:numPr>
          <w:ilvl w:val="0"/>
          <w:numId w:val="0"/>
        </w:numPr>
        <w:spacing w:line="240" w:lineRule="auto"/>
        <w:rPr>
          <w:b w:val="0"/>
          <w:szCs w:val="22"/>
          <w:u w:val="none"/>
        </w:rPr>
      </w:pPr>
      <w:bookmarkStart w:id="0" w:name="_Ref156018563"/>
      <w:bookmarkStart w:id="1" w:name="_Toc156803683"/>
      <w:bookmarkStart w:id="2" w:name="_GoBack"/>
      <w:bookmarkEnd w:id="2"/>
    </w:p>
    <w:p w:rsidR="009B5FC3" w:rsidRPr="003021BF" w:rsidRDefault="00E82077" w:rsidP="00C6228C">
      <w:pPr>
        <w:pStyle w:val="berschrift2"/>
        <w:numPr>
          <w:ilvl w:val="0"/>
          <w:numId w:val="0"/>
        </w:numPr>
        <w:spacing w:after="120" w:line="240" w:lineRule="auto"/>
        <w:rPr>
          <w:rFonts w:ascii="Arial Narrow" w:hAnsi="Arial Narrow"/>
          <w:sz w:val="28"/>
          <w:szCs w:val="28"/>
          <w:u w:val="none"/>
        </w:rPr>
      </w:pPr>
      <w:r>
        <w:rPr>
          <w:sz w:val="28"/>
          <w:szCs w:val="28"/>
        </w:rPr>
        <w:t>D</w:t>
      </w:r>
      <w:r w:rsidR="00E509F7">
        <w:rPr>
          <w:sz w:val="28"/>
          <w:szCs w:val="28"/>
        </w:rPr>
        <w:t>.</w:t>
      </w:r>
      <w:r w:rsidR="00BA24EE">
        <w:rPr>
          <w:sz w:val="28"/>
          <w:szCs w:val="28"/>
        </w:rPr>
        <w:t>7</w:t>
      </w:r>
      <w:r w:rsidR="00E509F7">
        <w:rPr>
          <w:sz w:val="28"/>
          <w:szCs w:val="28"/>
        </w:rPr>
        <w:tab/>
      </w:r>
      <w:r w:rsidR="009B5FC3" w:rsidRPr="00D87708">
        <w:rPr>
          <w:rFonts w:ascii="Arial Narrow" w:hAnsi="Arial Narrow"/>
          <w:sz w:val="28"/>
          <w:szCs w:val="28"/>
        </w:rPr>
        <w:t>Erklärung</w:t>
      </w:r>
      <w:r w:rsidR="00F56651">
        <w:rPr>
          <w:rFonts w:ascii="Arial Narrow" w:hAnsi="Arial Narrow"/>
          <w:sz w:val="28"/>
          <w:szCs w:val="28"/>
        </w:rPr>
        <w:t>en</w:t>
      </w:r>
      <w:r w:rsidR="009B5FC3" w:rsidRPr="00D87708">
        <w:rPr>
          <w:rFonts w:ascii="Arial Narrow" w:hAnsi="Arial Narrow"/>
          <w:sz w:val="28"/>
          <w:szCs w:val="28"/>
        </w:rPr>
        <w:t xml:space="preserve"> </w:t>
      </w:r>
      <w:r w:rsidR="00BA24EE">
        <w:rPr>
          <w:rFonts w:ascii="Arial Narrow" w:hAnsi="Arial Narrow"/>
          <w:sz w:val="28"/>
          <w:szCs w:val="28"/>
        </w:rPr>
        <w:t>zu zwingenden Ausschlussgründen</w:t>
      </w:r>
      <w:bookmarkEnd w:id="0"/>
      <w:bookmarkEnd w:id="1"/>
    </w:p>
    <w:p w:rsidR="00E509F7" w:rsidRPr="0043402F" w:rsidRDefault="0043402F" w:rsidP="00C6228C">
      <w:pPr>
        <w:spacing w:after="120"/>
        <w:rPr>
          <w:rFonts w:ascii="Arial Narrow" w:hAnsi="Arial Narrow" w:cs="Arial"/>
          <w:b/>
          <w:i/>
          <w:sz w:val="22"/>
          <w:szCs w:val="22"/>
        </w:rPr>
      </w:pPr>
      <w:r w:rsidRPr="0043402F">
        <w:rPr>
          <w:rFonts w:ascii="Arial Narrow" w:hAnsi="Arial Narrow"/>
          <w:b/>
          <w:i/>
          <w:sz w:val="22"/>
          <w:szCs w:val="22"/>
        </w:rPr>
        <w:t xml:space="preserve">(Dieser Vordruck ist stets zu verwenden. </w:t>
      </w:r>
      <w:r w:rsidRPr="0043402F">
        <w:rPr>
          <w:rFonts w:ascii="Arial Narrow" w:hAnsi="Arial Narrow" w:cs="Arial"/>
          <w:b/>
          <w:i/>
          <w:sz w:val="22"/>
          <w:szCs w:val="22"/>
        </w:rPr>
        <w:t xml:space="preserve">Beachten Sie bitte unbedingt die Hinweise in den „Bewerbungsbedingungen“ sowie auf </w:t>
      </w:r>
      <w:r w:rsidR="00407F80" w:rsidRPr="0043402F">
        <w:rPr>
          <w:rFonts w:ascii="Arial Narrow" w:hAnsi="Arial Narrow" w:cs="Arial"/>
          <w:b/>
          <w:i/>
          <w:sz w:val="22"/>
          <w:szCs w:val="22"/>
        </w:rPr>
        <w:t>de</w:t>
      </w:r>
      <w:r w:rsidR="00407F80">
        <w:rPr>
          <w:rFonts w:ascii="Arial Narrow" w:hAnsi="Arial Narrow" w:cs="Arial"/>
          <w:b/>
          <w:i/>
          <w:sz w:val="22"/>
          <w:szCs w:val="22"/>
        </w:rPr>
        <w:t>n</w:t>
      </w:r>
      <w:r w:rsidR="00407F80" w:rsidRPr="0043402F">
        <w:rPr>
          <w:rFonts w:ascii="Arial Narrow" w:hAnsi="Arial Narrow" w:cs="Arial"/>
          <w:b/>
          <w:i/>
          <w:sz w:val="22"/>
          <w:szCs w:val="22"/>
        </w:rPr>
        <w:t xml:space="preserve"> </w:t>
      </w:r>
      <w:r w:rsidR="00407F80">
        <w:rPr>
          <w:rFonts w:ascii="Arial Narrow" w:hAnsi="Arial Narrow" w:cs="Arial"/>
          <w:b/>
          <w:i/>
          <w:sz w:val="22"/>
          <w:szCs w:val="22"/>
        </w:rPr>
        <w:t>folgenden</w:t>
      </w:r>
      <w:r w:rsidR="00407F80" w:rsidRPr="0043402F">
        <w:rPr>
          <w:rFonts w:ascii="Arial Narrow" w:hAnsi="Arial Narrow" w:cs="Arial"/>
          <w:b/>
          <w:i/>
          <w:sz w:val="22"/>
          <w:szCs w:val="22"/>
        </w:rPr>
        <w:t xml:space="preserve"> Seite</w:t>
      </w:r>
      <w:r w:rsidR="00407F80">
        <w:rPr>
          <w:rFonts w:ascii="Arial Narrow" w:hAnsi="Arial Narrow" w:cs="Arial"/>
          <w:b/>
          <w:i/>
          <w:sz w:val="22"/>
          <w:szCs w:val="22"/>
        </w:rPr>
        <w:t>n</w:t>
      </w:r>
      <w:r w:rsidR="00407F80" w:rsidRPr="0043402F">
        <w:rPr>
          <w:rFonts w:ascii="Arial Narrow" w:hAnsi="Arial Narrow" w:cs="Arial"/>
          <w:b/>
          <w:i/>
          <w:sz w:val="22"/>
          <w:szCs w:val="22"/>
        </w:rPr>
        <w:t xml:space="preserve"> </w:t>
      </w:r>
      <w:r w:rsidRPr="0043402F">
        <w:rPr>
          <w:rFonts w:ascii="Arial Narrow" w:hAnsi="Arial Narrow" w:cs="Arial"/>
          <w:b/>
          <w:i/>
          <w:sz w:val="22"/>
          <w:szCs w:val="22"/>
        </w:rPr>
        <w:t>dieses Vordrucks.</w:t>
      </w:r>
      <w:r w:rsidRPr="0043402F">
        <w:rPr>
          <w:rFonts w:ascii="Arial Narrow" w:hAnsi="Arial Narrow"/>
          <w:b/>
          <w:i/>
          <w:sz w:val="22"/>
          <w:szCs w:val="22"/>
        </w:rPr>
        <w:t>)</w:t>
      </w:r>
    </w:p>
    <w:p w:rsidR="00761142" w:rsidRDefault="00761142" w:rsidP="00761142">
      <w:pPr>
        <w:pStyle w:val="berschriftR2"/>
        <w:spacing w:after="120"/>
        <w:rPr>
          <w:szCs w:val="22"/>
        </w:rPr>
      </w:pPr>
    </w:p>
    <w:p w:rsidR="00761142" w:rsidRPr="007E2560" w:rsidRDefault="00761142" w:rsidP="00761142">
      <w:pPr>
        <w:pStyle w:val="berschriftR2"/>
        <w:spacing w:after="120"/>
        <w:rPr>
          <w:rFonts w:ascii="Arial Narrow" w:hAnsi="Arial Narrow"/>
          <w:b/>
          <w:i/>
        </w:rPr>
      </w:pPr>
      <w:r>
        <w:rPr>
          <w:rFonts w:ascii="Arial Narrow" w:hAnsi="Arial Narrow"/>
          <w:b/>
          <w:i/>
        </w:rPr>
        <w:t>Angaben zum Bieter bzw. Bewerber / zur Bieter- bzw. Bewerbergemeinschaft</w:t>
      </w:r>
      <w:r w:rsidRPr="007E2560">
        <w:rPr>
          <w:rFonts w:ascii="Arial Narrow" w:hAnsi="Arial Narrow"/>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61142" w:rsidRPr="005C2FAE" w:rsidTr="005916D4">
        <w:trPr>
          <w:cantSplit/>
          <w:trHeight w:hRule="exact" w:val="851"/>
        </w:trPr>
        <w:tc>
          <w:tcPr>
            <w:tcW w:w="9501" w:type="dxa"/>
          </w:tcPr>
          <w:p w:rsidR="00761142" w:rsidRPr="005C2FAE" w:rsidRDefault="00761142" w:rsidP="009402F1">
            <w:pPr>
              <w:spacing w:before="120" w:after="120"/>
              <w:jc w:val="both"/>
              <w:rPr>
                <w:rFonts w:ascii="Arial" w:hAnsi="Arial" w:cs="Arial"/>
                <w:sz w:val="22"/>
                <w:szCs w:val="22"/>
              </w:rPr>
            </w:pPr>
            <w:r>
              <w:rPr>
                <w:rFonts w:ascii="Arial" w:hAnsi="Arial" w:cs="Arial"/>
                <w:sz w:val="22"/>
                <w:szCs w:val="22"/>
              </w:rPr>
              <w:t xml:space="preserve">Firma/Name </w:t>
            </w:r>
            <w:r w:rsidRPr="005C2FAE">
              <w:rPr>
                <w:rFonts w:ascii="Arial" w:hAnsi="Arial" w:cs="Arial"/>
                <w:sz w:val="22"/>
                <w:szCs w:val="22"/>
              </w:rPr>
              <w:t>(</w:t>
            </w:r>
            <w:r w:rsidRPr="006D2260">
              <w:rPr>
                <w:rFonts w:ascii="Arial" w:hAnsi="Arial" w:cs="Arial"/>
                <w:i/>
                <w:sz w:val="22"/>
                <w:szCs w:val="22"/>
              </w:rPr>
              <w:t xml:space="preserve">wie im Vordruck </w:t>
            </w:r>
            <w:r w:rsidRPr="002F3C9D">
              <w:rPr>
                <w:rFonts w:ascii="Arial" w:hAnsi="Arial" w:cs="Arial"/>
                <w:b/>
                <w:i/>
                <w:sz w:val="22"/>
                <w:szCs w:val="22"/>
              </w:rPr>
              <w:t>D.0</w:t>
            </w:r>
            <w:r w:rsidRPr="006D2260">
              <w:rPr>
                <w:rFonts w:ascii="Arial" w:hAnsi="Arial" w:cs="Arial"/>
                <w:i/>
                <w:sz w:val="22"/>
                <w:szCs w:val="22"/>
              </w:rPr>
              <w:t xml:space="preserve"> </w:t>
            </w:r>
            <w:r w:rsidR="00D526B0">
              <w:rPr>
                <w:rFonts w:ascii="Arial" w:hAnsi="Arial" w:cs="Arial"/>
                <w:i/>
                <w:sz w:val="22"/>
                <w:szCs w:val="22"/>
              </w:rPr>
              <w:t xml:space="preserve">bzw. </w:t>
            </w:r>
            <w:r w:rsidR="00D526B0" w:rsidRPr="00D526B0">
              <w:rPr>
                <w:rFonts w:ascii="Arial" w:hAnsi="Arial" w:cs="Arial"/>
                <w:b/>
                <w:i/>
                <w:sz w:val="22"/>
                <w:szCs w:val="22"/>
              </w:rPr>
              <w:t>D.0-TW</w:t>
            </w:r>
            <w:r w:rsidR="00D526B0">
              <w:rPr>
                <w:rFonts w:ascii="Arial" w:hAnsi="Arial" w:cs="Arial"/>
                <w:i/>
                <w:sz w:val="22"/>
                <w:szCs w:val="22"/>
              </w:rPr>
              <w:t xml:space="preserve"> </w:t>
            </w:r>
            <w:r w:rsidRPr="006D2260">
              <w:rPr>
                <w:rFonts w:ascii="Arial" w:hAnsi="Arial" w:cs="Arial"/>
                <w:i/>
                <w:sz w:val="22"/>
                <w:szCs w:val="22"/>
              </w:rPr>
              <w:t>bezeichnen</w:t>
            </w:r>
            <w:r w:rsidRPr="005C2FAE">
              <w:rPr>
                <w:rFonts w:ascii="Arial" w:hAnsi="Arial" w:cs="Arial"/>
                <w:sz w:val="22"/>
                <w:szCs w:val="22"/>
              </w:rPr>
              <w:t>)</w:t>
            </w:r>
          </w:p>
          <w:p w:rsidR="00761142" w:rsidRPr="005916D4" w:rsidRDefault="00761142" w:rsidP="009402F1">
            <w:pPr>
              <w:spacing w:after="120"/>
              <w:jc w:val="both"/>
              <w:rPr>
                <w:rFonts w:ascii="Arial" w:hAnsi="Arial" w:cs="Arial"/>
                <w:b/>
              </w:rPr>
            </w:pPr>
            <w:r w:rsidRPr="005916D4">
              <w:rPr>
                <w:rFonts w:ascii="Arial" w:hAnsi="Arial" w:cs="Arial"/>
                <w:b/>
                <w:highlight w:val="yellow"/>
              </w:rPr>
              <w:fldChar w:fldCharType="begin">
                <w:ffData>
                  <w:name w:val="Text2"/>
                  <w:enabled/>
                  <w:calcOnExit w:val="0"/>
                  <w:textInput/>
                </w:ffData>
              </w:fldChar>
            </w:r>
            <w:r w:rsidRPr="005916D4">
              <w:rPr>
                <w:rFonts w:ascii="Arial" w:hAnsi="Arial" w:cs="Arial"/>
                <w:b/>
                <w:highlight w:val="yellow"/>
              </w:rPr>
              <w:instrText xml:space="preserve"> FORMTEXT </w:instrText>
            </w:r>
            <w:r w:rsidRPr="005916D4">
              <w:rPr>
                <w:rFonts w:ascii="Arial" w:hAnsi="Arial" w:cs="Arial"/>
                <w:b/>
                <w:highlight w:val="yellow"/>
              </w:rPr>
            </w:r>
            <w:r w:rsidRPr="005916D4">
              <w:rPr>
                <w:rFonts w:ascii="Arial" w:hAnsi="Arial" w:cs="Arial"/>
                <w:b/>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highlight w:val="yellow"/>
              </w:rPr>
              <w:fldChar w:fldCharType="end"/>
            </w:r>
          </w:p>
        </w:tc>
      </w:tr>
    </w:tbl>
    <w:p w:rsidR="00761142" w:rsidRPr="00CF652A" w:rsidRDefault="00761142" w:rsidP="00761142">
      <w:pPr>
        <w:pStyle w:val="berschriftR2"/>
        <w:spacing w:after="120"/>
        <w:rPr>
          <w:szCs w:val="22"/>
        </w:rPr>
      </w:pPr>
    </w:p>
    <w:p w:rsidR="00A53FCE" w:rsidRPr="007E2560" w:rsidRDefault="00761142" w:rsidP="00A53FCE">
      <w:pPr>
        <w:pStyle w:val="berschriftR2"/>
        <w:spacing w:after="120"/>
        <w:rPr>
          <w:rFonts w:ascii="Arial Narrow" w:hAnsi="Arial Narrow"/>
          <w:b/>
          <w:i/>
        </w:rPr>
      </w:pPr>
      <w:r w:rsidRPr="007E2560">
        <w:rPr>
          <w:rFonts w:ascii="Arial Narrow" w:hAnsi="Arial Narrow"/>
          <w:b/>
          <w:i/>
        </w:rPr>
        <w:t xml:space="preserve">Nur bei Bildung von Bieter- </w:t>
      </w:r>
      <w:r>
        <w:rPr>
          <w:rFonts w:ascii="Arial Narrow" w:hAnsi="Arial Narrow"/>
          <w:b/>
          <w:i/>
        </w:rPr>
        <w:t>bzw.</w:t>
      </w:r>
      <w:r w:rsidRPr="007E2560">
        <w:rPr>
          <w:rFonts w:ascii="Arial Narrow" w:hAnsi="Arial Narrow"/>
          <w:b/>
          <w:i/>
        </w:rPr>
        <w:t xml:space="preserve"> Bewerbergemeinschaften auszufüllen:</w:t>
      </w:r>
      <w:r w:rsidR="00A53FCE" w:rsidRPr="00A53FCE">
        <w:rPr>
          <w:rFonts w:ascii="Arial Narrow" w:hAnsi="Arial Narrow"/>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A53FCE" w:rsidRPr="005C2FAE" w:rsidTr="00E56227">
        <w:trPr>
          <w:cantSplit/>
          <w:trHeight w:val="1474"/>
        </w:trPr>
        <w:tc>
          <w:tcPr>
            <w:tcW w:w="9501" w:type="dxa"/>
          </w:tcPr>
          <w:p w:rsidR="00A53FCE" w:rsidRPr="005C2FAE" w:rsidRDefault="00A53FCE" w:rsidP="00E56227">
            <w:pPr>
              <w:spacing w:before="60" w:after="60"/>
              <w:jc w:val="both"/>
              <w:rPr>
                <w:rFonts w:ascii="Arial" w:hAnsi="Arial" w:cs="Arial"/>
                <w:sz w:val="22"/>
                <w:szCs w:val="22"/>
              </w:rPr>
            </w:pPr>
            <w:r>
              <w:rPr>
                <w:rFonts w:ascii="Arial" w:hAnsi="Arial" w:cs="Arial"/>
                <w:sz w:val="22"/>
                <w:szCs w:val="22"/>
              </w:rPr>
              <w:t>Namen sämtlicher Teilnehmer der Bieter-/</w:t>
            </w:r>
            <w:r w:rsidRPr="005C2FAE">
              <w:rPr>
                <w:rFonts w:ascii="Arial" w:hAnsi="Arial" w:cs="Arial"/>
                <w:sz w:val="22"/>
                <w:szCs w:val="22"/>
              </w:rPr>
              <w:t xml:space="preserve">Bewerbergemeinschaft, für </w:t>
            </w:r>
            <w:r>
              <w:rPr>
                <w:rFonts w:ascii="Arial" w:hAnsi="Arial" w:cs="Arial"/>
                <w:sz w:val="22"/>
                <w:szCs w:val="22"/>
              </w:rPr>
              <w:t xml:space="preserve">die </w:t>
            </w:r>
            <w:r w:rsidRPr="005C2FAE">
              <w:rPr>
                <w:rFonts w:ascii="Arial" w:hAnsi="Arial" w:cs="Arial"/>
                <w:sz w:val="22"/>
                <w:szCs w:val="22"/>
              </w:rPr>
              <w:t>diese Erklärung</w:t>
            </w:r>
            <w:r>
              <w:rPr>
                <w:rFonts w:ascii="Arial" w:hAnsi="Arial" w:cs="Arial"/>
                <w:sz w:val="22"/>
                <w:szCs w:val="22"/>
              </w:rPr>
              <w:t>en</w:t>
            </w:r>
            <w:r w:rsidRPr="005C2FAE">
              <w:rPr>
                <w:rFonts w:ascii="Arial" w:hAnsi="Arial" w:cs="Arial"/>
                <w:sz w:val="22"/>
                <w:szCs w:val="22"/>
              </w:rPr>
              <w:t xml:space="preserve"> abgegeben w</w:t>
            </w:r>
            <w:r>
              <w:rPr>
                <w:rFonts w:ascii="Arial" w:hAnsi="Arial" w:cs="Arial"/>
                <w:sz w:val="22"/>
                <w:szCs w:val="22"/>
              </w:rPr>
              <w:t>erden</w:t>
            </w:r>
            <w:r w:rsidRPr="005C2FAE">
              <w:rPr>
                <w:rFonts w:ascii="Arial" w:hAnsi="Arial" w:cs="Arial"/>
                <w:sz w:val="22"/>
                <w:szCs w:val="22"/>
              </w:rPr>
              <w:t xml:space="preserve"> (</w:t>
            </w:r>
            <w:r w:rsidRPr="006D2260">
              <w:rPr>
                <w:rFonts w:ascii="Arial" w:hAnsi="Arial" w:cs="Arial"/>
                <w:i/>
                <w:sz w:val="22"/>
                <w:szCs w:val="22"/>
              </w:rPr>
              <w:t xml:space="preserve">wie im Vordruck </w:t>
            </w:r>
            <w:r w:rsidRPr="002F3C9D">
              <w:rPr>
                <w:rFonts w:ascii="Arial" w:hAnsi="Arial" w:cs="Arial"/>
                <w:b/>
                <w:i/>
                <w:sz w:val="22"/>
                <w:szCs w:val="22"/>
              </w:rPr>
              <w:t>D.1</w:t>
            </w:r>
            <w:r w:rsidRPr="006D2260">
              <w:rPr>
                <w:rFonts w:ascii="Arial" w:hAnsi="Arial" w:cs="Arial"/>
                <w:i/>
                <w:sz w:val="22"/>
                <w:szCs w:val="22"/>
              </w:rPr>
              <w:t xml:space="preserve"> bezeichnen</w:t>
            </w:r>
            <w:r w:rsidRPr="005C2FAE">
              <w:rPr>
                <w:rFonts w:ascii="Arial" w:hAnsi="Arial" w:cs="Arial"/>
                <w:sz w:val="22"/>
                <w:szCs w:val="22"/>
              </w:rPr>
              <w:t>)</w:t>
            </w:r>
          </w:p>
          <w:p w:rsidR="00A53FCE" w:rsidRDefault="00A53FCE" w:rsidP="00E56227">
            <w:pPr>
              <w:spacing w:before="60" w:after="60"/>
              <w:jc w:val="both"/>
              <w:rPr>
                <w:rFonts w:ascii="Arial" w:hAnsi="Arial" w:cs="Arial"/>
                <w:b/>
                <w:noProof/>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p w:rsidR="00A53FCE" w:rsidRDefault="00A53FCE" w:rsidP="00E56227">
            <w:pPr>
              <w:spacing w:before="60" w:after="60"/>
              <w:jc w:val="both"/>
              <w:rPr>
                <w:rFonts w:ascii="Arial" w:hAnsi="Arial" w:cs="Arial"/>
                <w:b/>
                <w:noProof/>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p w:rsidR="00A53FCE" w:rsidRPr="006D2260" w:rsidRDefault="00A53FCE" w:rsidP="00E56227">
            <w:pPr>
              <w:spacing w:before="60" w:after="60"/>
              <w:jc w:val="both"/>
              <w:rPr>
                <w:rFonts w:ascii="Arial" w:hAnsi="Arial" w:cs="Arial"/>
                <w:sz w:val="22"/>
                <w:szCs w:val="22"/>
              </w:rPr>
            </w:pPr>
            <w:r w:rsidRPr="005916D4">
              <w:rPr>
                <w:rFonts w:ascii="Arial" w:hAnsi="Arial" w:cs="Arial"/>
                <w:b/>
                <w:noProof/>
                <w:highlight w:val="yellow"/>
              </w:rPr>
              <w:fldChar w:fldCharType="begin">
                <w:ffData>
                  <w:name w:val="Text2"/>
                  <w:enabled/>
                  <w:calcOnExit w:val="0"/>
                  <w:textInput/>
                </w:ffData>
              </w:fldChar>
            </w:r>
            <w:r w:rsidRPr="005916D4">
              <w:rPr>
                <w:rFonts w:ascii="Arial" w:hAnsi="Arial" w:cs="Arial"/>
                <w:b/>
                <w:noProof/>
                <w:highlight w:val="yellow"/>
              </w:rPr>
              <w:instrText xml:space="preserve"> FORMTEXT </w:instrText>
            </w:r>
            <w:r w:rsidRPr="005916D4">
              <w:rPr>
                <w:rFonts w:ascii="Arial" w:hAnsi="Arial" w:cs="Arial"/>
                <w:b/>
                <w:noProof/>
                <w:highlight w:val="yellow"/>
              </w:rPr>
            </w:r>
            <w:r w:rsidRPr="005916D4">
              <w:rPr>
                <w:rFonts w:ascii="Arial" w:hAnsi="Arial" w:cs="Arial"/>
                <w:b/>
                <w:noProof/>
                <w:highlight w:val="yellow"/>
              </w:rPr>
              <w:fldChar w:fldCharType="separate"/>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t> </w:t>
            </w:r>
            <w:r w:rsidRPr="005916D4">
              <w:rPr>
                <w:rFonts w:ascii="Arial" w:hAnsi="Arial" w:cs="Arial"/>
                <w:b/>
                <w:noProof/>
                <w:highlight w:val="yellow"/>
              </w:rPr>
              <w:fldChar w:fldCharType="end"/>
            </w:r>
            <w:r>
              <w:rPr>
                <w:rFonts w:ascii="Arial" w:hAnsi="Arial" w:cs="Arial"/>
                <w:b/>
                <w:noProof/>
              </w:rPr>
              <w:t xml:space="preserve"> </w:t>
            </w:r>
          </w:p>
        </w:tc>
      </w:tr>
    </w:tbl>
    <w:p w:rsidR="00A53FCE" w:rsidRPr="00D17D20" w:rsidRDefault="00A53FCE" w:rsidP="00A53FCE">
      <w:pPr>
        <w:pStyle w:val="Text-B-0"/>
        <w:spacing w:after="240"/>
        <w:rPr>
          <w:szCs w:val="22"/>
        </w:rPr>
      </w:pPr>
    </w:p>
    <w:p w:rsidR="00BA24EE" w:rsidRDefault="00BA24EE" w:rsidP="004C06CB">
      <w:pPr>
        <w:pStyle w:val="berschriftR2"/>
        <w:spacing w:after="240"/>
        <w:jc w:val="both"/>
        <w:rPr>
          <w:rFonts w:cs="Arial"/>
          <w:szCs w:val="22"/>
        </w:rPr>
      </w:pPr>
      <w:r>
        <w:rPr>
          <w:rFonts w:cs="Arial"/>
          <w:szCs w:val="22"/>
        </w:rPr>
        <w:t>Zu diesem Beschaffungsverfahren w</w:t>
      </w:r>
      <w:r w:rsidR="005A01A2">
        <w:rPr>
          <w:rFonts w:cs="Arial"/>
          <w:szCs w:val="22"/>
        </w:rPr>
        <w:t xml:space="preserve">erden </w:t>
      </w:r>
      <w:r>
        <w:rPr>
          <w:rFonts w:cs="Arial"/>
          <w:szCs w:val="22"/>
        </w:rPr>
        <w:t xml:space="preserve">im Hinblick </w:t>
      </w:r>
      <w:proofErr w:type="gramStart"/>
      <w:r w:rsidR="00FD228B">
        <w:rPr>
          <w:rFonts w:cs="Arial"/>
          <w:szCs w:val="22"/>
        </w:rPr>
        <w:t xml:space="preserve">auf </w:t>
      </w:r>
      <w:r w:rsidR="00FD228B" w:rsidRPr="00D65ED0">
        <w:rPr>
          <w:rFonts w:cs="Arial"/>
          <w:szCs w:val="22"/>
          <w:u w:val="single"/>
        </w:rPr>
        <w:t>zwingende</w:t>
      </w:r>
      <w:proofErr w:type="gramEnd"/>
      <w:r w:rsidR="00FD228B">
        <w:rPr>
          <w:rFonts w:cs="Arial"/>
          <w:szCs w:val="22"/>
        </w:rPr>
        <w:t xml:space="preserve"> Ausschlussgründe </w:t>
      </w:r>
      <w:r w:rsidR="00FD228B" w:rsidRPr="00D526B0">
        <w:rPr>
          <w:rFonts w:cs="Arial"/>
          <w:szCs w:val="22"/>
        </w:rPr>
        <w:t>i.</w:t>
      </w:r>
      <w:r w:rsidR="00D526B0">
        <w:rPr>
          <w:rFonts w:cs="Arial"/>
          <w:szCs w:val="22"/>
        </w:rPr>
        <w:t> </w:t>
      </w:r>
      <w:r w:rsidR="00FD228B" w:rsidRPr="00D526B0">
        <w:rPr>
          <w:rFonts w:cs="Arial"/>
          <w:szCs w:val="22"/>
        </w:rPr>
        <w:t>S.</w:t>
      </w:r>
      <w:r w:rsidR="00D526B0">
        <w:rPr>
          <w:rFonts w:cs="Arial"/>
          <w:szCs w:val="22"/>
        </w:rPr>
        <w:t> </w:t>
      </w:r>
      <w:r w:rsidR="00FD228B" w:rsidRPr="00D526B0">
        <w:rPr>
          <w:rFonts w:cs="Arial"/>
          <w:szCs w:val="22"/>
        </w:rPr>
        <w:t>v.</w:t>
      </w:r>
      <w:r w:rsidR="00D526B0">
        <w:rPr>
          <w:rFonts w:cs="Arial"/>
          <w:szCs w:val="22"/>
        </w:rPr>
        <w:t xml:space="preserve"> § 31 der Unterschwellenvergabeordnung (UVgO)</w:t>
      </w:r>
      <w:r w:rsidR="00FD228B">
        <w:rPr>
          <w:rFonts w:cs="Arial"/>
          <w:szCs w:val="22"/>
        </w:rPr>
        <w:t xml:space="preserve"> </w:t>
      </w:r>
      <w:r>
        <w:rPr>
          <w:rFonts w:cs="Arial"/>
          <w:szCs w:val="22"/>
        </w:rPr>
        <w:t>folgende Erklärung abgegeben:</w:t>
      </w:r>
    </w:p>
    <w:p w:rsidR="00BA24EE" w:rsidRPr="007E4616" w:rsidRDefault="00BA24EE" w:rsidP="0067446C">
      <w:pPr>
        <w:spacing w:after="60"/>
        <w:jc w:val="center"/>
        <w:rPr>
          <w:rFonts w:ascii="Arial" w:hAnsi="Arial" w:cs="Arial"/>
          <w:b/>
          <w:sz w:val="24"/>
          <w:szCs w:val="24"/>
        </w:rPr>
      </w:pPr>
      <w:r w:rsidRPr="007E4616">
        <w:rPr>
          <w:rFonts w:ascii="Arial" w:hAnsi="Arial" w:cs="Arial"/>
          <w:b/>
          <w:sz w:val="24"/>
          <w:szCs w:val="24"/>
        </w:rPr>
        <w:t>Erklärung</w:t>
      </w:r>
      <w:r w:rsidR="00F56651">
        <w:rPr>
          <w:rFonts w:ascii="Arial" w:hAnsi="Arial" w:cs="Arial"/>
          <w:b/>
          <w:sz w:val="24"/>
          <w:szCs w:val="24"/>
        </w:rPr>
        <w:t>en</w:t>
      </w:r>
    </w:p>
    <w:p w:rsidR="00BA24EE" w:rsidRPr="003C3B76" w:rsidRDefault="00BA24EE" w:rsidP="0067446C">
      <w:pPr>
        <w:spacing w:after="120"/>
        <w:jc w:val="center"/>
        <w:rPr>
          <w:rFonts w:ascii="Arial" w:hAnsi="Arial" w:cs="Arial"/>
          <w:b/>
          <w:sz w:val="22"/>
          <w:szCs w:val="22"/>
        </w:rPr>
      </w:pPr>
      <w:r w:rsidRPr="003C3B76">
        <w:rPr>
          <w:rFonts w:ascii="Arial" w:hAnsi="Arial" w:cs="Arial"/>
          <w:b/>
          <w:sz w:val="22"/>
          <w:szCs w:val="22"/>
        </w:rPr>
        <w:t>des Bieters/Bewerbers bzw. der Teilnehmer der Bieter-/Bewerbergemeinschaft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BA24EE" w:rsidRPr="005C2FAE" w:rsidTr="00864456">
        <w:tc>
          <w:tcPr>
            <w:tcW w:w="9494" w:type="dxa"/>
            <w:tcBorders>
              <w:top w:val="single" w:sz="4" w:space="0" w:color="auto"/>
              <w:left w:val="single" w:sz="4" w:space="0" w:color="auto"/>
              <w:bottom w:val="single" w:sz="4" w:space="0" w:color="auto"/>
              <w:right w:val="single" w:sz="4" w:space="0" w:color="auto"/>
            </w:tcBorders>
          </w:tcPr>
          <w:p w:rsidR="00C927F8" w:rsidRDefault="00C927F8" w:rsidP="00C927F8">
            <w:pPr>
              <w:spacing w:before="120" w:after="120"/>
              <w:jc w:val="both"/>
              <w:rPr>
                <w:rFonts w:ascii="Arial" w:hAnsi="Arial" w:cs="Arial"/>
                <w:sz w:val="22"/>
                <w:szCs w:val="22"/>
              </w:rPr>
            </w:pPr>
            <w:r>
              <w:rPr>
                <w:rFonts w:ascii="Arial" w:hAnsi="Arial" w:cs="Arial"/>
                <w:sz w:val="22"/>
                <w:szCs w:val="22"/>
              </w:rPr>
              <w:t>Hiermit erkläre ich</w:t>
            </w:r>
            <w:r w:rsidRPr="005C2FAE">
              <w:rPr>
                <w:rFonts w:ascii="Arial" w:hAnsi="Arial" w:cs="Arial"/>
                <w:sz w:val="22"/>
                <w:szCs w:val="22"/>
                <w:vertAlign w:val="superscript"/>
              </w:rPr>
              <w:t>*)</w:t>
            </w:r>
            <w:r w:rsidRPr="005C2FAE">
              <w:rPr>
                <w:rFonts w:ascii="Arial" w:hAnsi="Arial" w:cs="Arial"/>
                <w:sz w:val="22"/>
                <w:szCs w:val="22"/>
              </w:rPr>
              <w:t xml:space="preserve"> </w:t>
            </w:r>
            <w:r>
              <w:rPr>
                <w:rFonts w:ascii="Arial" w:hAnsi="Arial" w:cs="Arial"/>
                <w:sz w:val="22"/>
                <w:szCs w:val="22"/>
              </w:rPr>
              <w:t>/ erklären wir</w:t>
            </w:r>
            <w:r w:rsidRPr="007940D0">
              <w:rPr>
                <w:rFonts w:ascii="Arial" w:hAnsi="Arial" w:cs="Arial"/>
                <w:sz w:val="22"/>
                <w:szCs w:val="22"/>
                <w:vertAlign w:val="superscript"/>
              </w:rPr>
              <w:t>*)</w:t>
            </w:r>
            <w:r w:rsidRPr="00666CFB">
              <w:rPr>
                <w:rFonts w:ascii="Arial" w:hAnsi="Arial" w:cs="Arial"/>
                <w:sz w:val="22"/>
                <w:szCs w:val="22"/>
              </w:rPr>
              <w:t xml:space="preserve">, dass wegen einer der </w:t>
            </w:r>
            <w:r>
              <w:rPr>
                <w:rFonts w:ascii="Arial" w:hAnsi="Arial" w:cs="Arial"/>
                <w:sz w:val="22"/>
                <w:szCs w:val="22"/>
              </w:rPr>
              <w:t xml:space="preserve">nachstehend </w:t>
            </w:r>
            <w:r w:rsidRPr="00666CFB">
              <w:rPr>
                <w:rFonts w:ascii="Arial" w:hAnsi="Arial" w:cs="Arial"/>
                <w:sz w:val="22"/>
                <w:szCs w:val="22"/>
              </w:rPr>
              <w:t>aufgeführten S</w:t>
            </w:r>
            <w:r w:rsidRPr="00CC3EF4">
              <w:rPr>
                <w:rFonts w:ascii="Arial" w:hAnsi="Arial" w:cs="Arial"/>
                <w:sz w:val="22"/>
                <w:szCs w:val="22"/>
              </w:rPr>
              <w:t>traf</w:t>
            </w:r>
            <w:r>
              <w:rPr>
                <w:rFonts w:ascii="Arial" w:hAnsi="Arial" w:cs="Arial"/>
                <w:sz w:val="22"/>
                <w:szCs w:val="22"/>
              </w:rPr>
              <w:t>taten k</w:t>
            </w:r>
            <w:r w:rsidRPr="00CC3EF4">
              <w:rPr>
                <w:rFonts w:ascii="Arial" w:hAnsi="Arial" w:cs="Arial"/>
                <w:sz w:val="22"/>
                <w:szCs w:val="22"/>
              </w:rPr>
              <w:t xml:space="preserve">eine Person, deren Verhalten nach </w:t>
            </w:r>
            <w:r>
              <w:rPr>
                <w:rFonts w:ascii="Arial" w:hAnsi="Arial" w:cs="Arial"/>
                <w:sz w:val="22"/>
                <w:szCs w:val="22"/>
              </w:rPr>
              <w:t xml:space="preserve">§ 123 </w:t>
            </w:r>
            <w:r w:rsidRPr="00CC3EF4">
              <w:rPr>
                <w:rFonts w:ascii="Arial" w:hAnsi="Arial" w:cs="Arial"/>
                <w:sz w:val="22"/>
                <w:szCs w:val="22"/>
              </w:rPr>
              <w:t>Abs</w:t>
            </w:r>
            <w:r>
              <w:rPr>
                <w:rFonts w:ascii="Arial" w:hAnsi="Arial" w:cs="Arial"/>
                <w:sz w:val="22"/>
                <w:szCs w:val="22"/>
              </w:rPr>
              <w:t>. </w:t>
            </w:r>
            <w:r w:rsidRPr="00CC3EF4">
              <w:rPr>
                <w:rFonts w:ascii="Arial" w:hAnsi="Arial" w:cs="Arial"/>
                <w:sz w:val="22"/>
                <w:szCs w:val="22"/>
              </w:rPr>
              <w:t xml:space="preserve">3 </w:t>
            </w:r>
            <w:r>
              <w:rPr>
                <w:rFonts w:ascii="Arial" w:hAnsi="Arial" w:cs="Arial"/>
                <w:sz w:val="22"/>
                <w:szCs w:val="22"/>
              </w:rPr>
              <w:t xml:space="preserve">GWB </w:t>
            </w:r>
            <w:r w:rsidRPr="00CC3EF4">
              <w:rPr>
                <w:rFonts w:ascii="Arial" w:hAnsi="Arial" w:cs="Arial"/>
                <w:sz w:val="22"/>
                <w:szCs w:val="22"/>
              </w:rPr>
              <w:t xml:space="preserve">dem </w:t>
            </w:r>
            <w:r>
              <w:rPr>
                <w:rFonts w:ascii="Arial" w:hAnsi="Arial" w:cs="Arial"/>
                <w:sz w:val="22"/>
                <w:szCs w:val="22"/>
              </w:rPr>
              <w:t xml:space="preserve">bietenden / sich bewerbenden </w:t>
            </w:r>
            <w:r w:rsidRPr="00CC3EF4">
              <w:rPr>
                <w:rFonts w:ascii="Arial" w:hAnsi="Arial" w:cs="Arial"/>
                <w:sz w:val="22"/>
                <w:szCs w:val="22"/>
              </w:rPr>
              <w:t>Unternehmen zuzurechnen ist, rechtskräftig verurteilt</w:t>
            </w:r>
            <w:r>
              <w:rPr>
                <w:rFonts w:ascii="Arial" w:hAnsi="Arial" w:cs="Arial"/>
                <w:sz w:val="22"/>
                <w:szCs w:val="22"/>
              </w:rPr>
              <w:t xml:space="preserve"> und </w:t>
            </w:r>
            <w:r w:rsidRPr="00CC3EF4">
              <w:rPr>
                <w:rFonts w:ascii="Arial" w:hAnsi="Arial" w:cs="Arial"/>
                <w:sz w:val="22"/>
                <w:szCs w:val="22"/>
              </w:rPr>
              <w:t xml:space="preserve">gegen das </w:t>
            </w:r>
            <w:r>
              <w:rPr>
                <w:rFonts w:ascii="Arial" w:hAnsi="Arial" w:cs="Arial"/>
                <w:sz w:val="22"/>
                <w:szCs w:val="22"/>
              </w:rPr>
              <w:t xml:space="preserve">bietende / sich bewerbende </w:t>
            </w:r>
            <w:r w:rsidRPr="00CC3EF4">
              <w:rPr>
                <w:rFonts w:ascii="Arial" w:hAnsi="Arial" w:cs="Arial"/>
                <w:sz w:val="22"/>
                <w:szCs w:val="22"/>
              </w:rPr>
              <w:t xml:space="preserve">Unternehmen </w:t>
            </w:r>
            <w:r>
              <w:rPr>
                <w:rFonts w:ascii="Arial" w:hAnsi="Arial" w:cs="Arial"/>
                <w:sz w:val="22"/>
                <w:szCs w:val="22"/>
              </w:rPr>
              <w:t>k</w:t>
            </w:r>
            <w:r w:rsidRPr="00CC3EF4">
              <w:rPr>
                <w:rFonts w:ascii="Arial" w:hAnsi="Arial" w:cs="Arial"/>
                <w:sz w:val="22"/>
                <w:szCs w:val="22"/>
              </w:rPr>
              <w:t>eine Geldbu</w:t>
            </w:r>
            <w:r>
              <w:rPr>
                <w:rFonts w:ascii="Arial" w:hAnsi="Arial" w:cs="Arial"/>
                <w:sz w:val="22"/>
                <w:szCs w:val="22"/>
              </w:rPr>
              <w:t>ße nach § </w:t>
            </w:r>
            <w:r w:rsidRPr="00CC3EF4">
              <w:rPr>
                <w:rFonts w:ascii="Arial" w:hAnsi="Arial" w:cs="Arial"/>
                <w:sz w:val="22"/>
                <w:szCs w:val="22"/>
              </w:rPr>
              <w:t xml:space="preserve">30 des Gesetzes über Ordnungswidrigkeiten </w:t>
            </w:r>
            <w:r>
              <w:rPr>
                <w:rFonts w:ascii="Arial" w:hAnsi="Arial" w:cs="Arial"/>
                <w:sz w:val="22"/>
                <w:szCs w:val="22"/>
              </w:rPr>
              <w:t xml:space="preserve">    (OWiG) </w:t>
            </w:r>
            <w:r w:rsidRPr="00CC3EF4">
              <w:rPr>
                <w:rFonts w:ascii="Arial" w:hAnsi="Arial" w:cs="Arial"/>
                <w:sz w:val="22"/>
                <w:szCs w:val="22"/>
              </w:rPr>
              <w:t>rechtskräftig festgesetzt worden ist</w:t>
            </w:r>
            <w:r>
              <w:rPr>
                <w:rFonts w:ascii="Arial" w:hAnsi="Arial" w:cs="Arial"/>
                <w:sz w:val="22"/>
                <w:szCs w:val="22"/>
              </w:rPr>
              <w:t>.</w:t>
            </w:r>
          </w:p>
          <w:p w:rsidR="00C927F8" w:rsidRDefault="00C927F8" w:rsidP="00C927F8">
            <w:pPr>
              <w:spacing w:before="120" w:after="120"/>
              <w:jc w:val="both"/>
              <w:rPr>
                <w:rFonts w:ascii="Arial" w:hAnsi="Arial" w:cs="Arial"/>
                <w:sz w:val="22"/>
                <w:szCs w:val="22"/>
              </w:rPr>
            </w:pPr>
            <w:r>
              <w:rPr>
                <w:rFonts w:ascii="Arial" w:hAnsi="Arial" w:cs="Arial"/>
                <w:sz w:val="22"/>
                <w:szCs w:val="22"/>
              </w:rPr>
              <w:t>Des Weiteren erkläre ich</w:t>
            </w:r>
            <w:r w:rsidRPr="005C2FAE">
              <w:rPr>
                <w:rFonts w:ascii="Arial" w:hAnsi="Arial" w:cs="Arial"/>
                <w:sz w:val="22"/>
                <w:szCs w:val="22"/>
                <w:vertAlign w:val="superscript"/>
              </w:rPr>
              <w:t>*)</w:t>
            </w:r>
            <w:r w:rsidRPr="005C2FAE">
              <w:rPr>
                <w:rFonts w:ascii="Arial" w:hAnsi="Arial" w:cs="Arial"/>
                <w:sz w:val="22"/>
                <w:szCs w:val="22"/>
              </w:rPr>
              <w:t xml:space="preserve"> </w:t>
            </w:r>
            <w:r>
              <w:rPr>
                <w:rFonts w:ascii="Arial" w:hAnsi="Arial" w:cs="Arial"/>
                <w:sz w:val="22"/>
                <w:szCs w:val="22"/>
              </w:rPr>
              <w:t>/ erklären wir</w:t>
            </w:r>
            <w:r w:rsidRPr="007940D0">
              <w:rPr>
                <w:rFonts w:ascii="Arial" w:hAnsi="Arial" w:cs="Arial"/>
                <w:sz w:val="22"/>
                <w:szCs w:val="22"/>
                <w:vertAlign w:val="superscript"/>
              </w:rPr>
              <w:t>*)</w:t>
            </w:r>
            <w:r w:rsidRPr="00666CFB">
              <w:rPr>
                <w:rFonts w:ascii="Arial" w:hAnsi="Arial" w:cs="Arial"/>
                <w:sz w:val="22"/>
                <w:szCs w:val="22"/>
              </w:rPr>
              <w:t>,</w:t>
            </w:r>
            <w:r>
              <w:rPr>
                <w:rFonts w:ascii="Arial" w:hAnsi="Arial" w:cs="Arial"/>
                <w:sz w:val="22"/>
                <w:szCs w:val="22"/>
              </w:rPr>
              <w:t xml:space="preserve"> </w:t>
            </w:r>
            <w:r w:rsidRPr="00E5605E">
              <w:rPr>
                <w:rFonts w:ascii="Arial" w:hAnsi="Arial" w:cs="Arial"/>
                <w:sz w:val="22"/>
                <w:szCs w:val="22"/>
              </w:rPr>
              <w:t>das</w:t>
            </w:r>
            <w:r>
              <w:rPr>
                <w:rFonts w:ascii="Arial" w:hAnsi="Arial" w:cs="Arial"/>
                <w:sz w:val="22"/>
                <w:szCs w:val="22"/>
              </w:rPr>
              <w:t>s das bietende / sich bewerbende</w:t>
            </w:r>
            <w:r w:rsidRPr="00E5605E">
              <w:rPr>
                <w:rFonts w:ascii="Arial" w:hAnsi="Arial" w:cs="Arial"/>
                <w:sz w:val="22"/>
                <w:szCs w:val="22"/>
              </w:rPr>
              <w:t xml:space="preserve"> Unternehmen seinen Verpflichtungen zur Zahlung von Steuern, Abgaben oder Beiträgen zur Sozialversicherung nachgekommen ist und </w:t>
            </w:r>
            <w:r>
              <w:rPr>
                <w:rFonts w:ascii="Arial" w:hAnsi="Arial" w:cs="Arial"/>
                <w:sz w:val="22"/>
                <w:szCs w:val="22"/>
              </w:rPr>
              <w:t xml:space="preserve">dass es demzufolge keine </w:t>
            </w:r>
            <w:r w:rsidRPr="00E5605E">
              <w:rPr>
                <w:rFonts w:ascii="Arial" w:hAnsi="Arial" w:cs="Arial"/>
                <w:sz w:val="22"/>
                <w:szCs w:val="22"/>
              </w:rPr>
              <w:t>dies</w:t>
            </w:r>
            <w:r>
              <w:rPr>
                <w:rFonts w:ascii="Arial" w:hAnsi="Arial" w:cs="Arial"/>
                <w:sz w:val="22"/>
                <w:szCs w:val="22"/>
              </w:rPr>
              <w:t>bezügliche</w:t>
            </w:r>
            <w:r w:rsidRPr="00E5605E">
              <w:rPr>
                <w:rFonts w:ascii="Arial" w:hAnsi="Arial" w:cs="Arial"/>
                <w:sz w:val="22"/>
                <w:szCs w:val="22"/>
              </w:rPr>
              <w:t xml:space="preserve"> rechtskräftige Gerichts- oder bestandskräftige Verwaltungsentscheidung </w:t>
            </w:r>
            <w:r>
              <w:rPr>
                <w:rFonts w:ascii="Arial" w:hAnsi="Arial" w:cs="Arial"/>
                <w:sz w:val="22"/>
                <w:szCs w:val="22"/>
              </w:rPr>
              <w:t>gibt.</w:t>
            </w:r>
          </w:p>
          <w:p w:rsidR="00C927F8" w:rsidRPr="00C41BAF" w:rsidRDefault="00C927F8" w:rsidP="00C927F8">
            <w:pPr>
              <w:spacing w:before="120" w:after="120"/>
              <w:jc w:val="both"/>
              <w:rPr>
                <w:rFonts w:ascii="Arial Narrow" w:hAnsi="Arial Narrow" w:cs="Arial"/>
                <w:b/>
                <w:sz w:val="18"/>
                <w:szCs w:val="18"/>
              </w:rPr>
            </w:pPr>
            <w:r w:rsidRPr="00C41BAF">
              <w:rPr>
                <w:rFonts w:ascii="Arial Narrow" w:hAnsi="Arial Narrow" w:cs="Arial"/>
                <w:b/>
                <w:sz w:val="18"/>
                <w:szCs w:val="18"/>
                <w:vertAlign w:val="superscript"/>
              </w:rPr>
              <w:t>*)</w:t>
            </w:r>
            <w:r w:rsidRPr="00C41BAF">
              <w:rPr>
                <w:rFonts w:ascii="Arial Narrow" w:hAnsi="Arial Narrow" w:cs="Arial"/>
                <w:b/>
                <w:sz w:val="18"/>
                <w:szCs w:val="18"/>
              </w:rPr>
              <w:t xml:space="preserve"> auch im Hinblick auf evtl. eingesetzte Unterauftragnehmer (Subunternehmer) / Freie Mitarbeiter und sog. Unterunterauftragnehmer</w:t>
            </w:r>
          </w:p>
          <w:p w:rsidR="00BA24EE" w:rsidRPr="00552738" w:rsidRDefault="00C927F8" w:rsidP="00C927F8">
            <w:pPr>
              <w:spacing w:before="120" w:after="120"/>
              <w:jc w:val="both"/>
              <w:rPr>
                <w:rFonts w:ascii="Arial" w:hAnsi="Arial" w:cs="Arial"/>
                <w:sz w:val="22"/>
                <w:szCs w:val="22"/>
              </w:rPr>
            </w:pPr>
            <w:r w:rsidRPr="00552738">
              <w:rPr>
                <w:rFonts w:ascii="Arial" w:hAnsi="Arial" w:cs="Arial"/>
                <w:sz w:val="22"/>
                <w:szCs w:val="22"/>
              </w:rPr>
              <w:t>Mir ist bekannt, dass ich</w:t>
            </w:r>
            <w:r>
              <w:rPr>
                <w:rFonts w:ascii="Arial" w:hAnsi="Arial" w:cs="Arial"/>
                <w:sz w:val="22"/>
                <w:szCs w:val="22"/>
              </w:rPr>
              <w:t xml:space="preserve"> </w:t>
            </w:r>
            <w:r w:rsidRPr="00552738">
              <w:rPr>
                <w:rFonts w:ascii="Arial" w:hAnsi="Arial" w:cs="Arial"/>
                <w:sz w:val="22"/>
                <w:szCs w:val="22"/>
              </w:rPr>
              <w:t>/</w:t>
            </w:r>
            <w:r>
              <w:rPr>
                <w:rFonts w:ascii="Arial" w:hAnsi="Arial" w:cs="Arial"/>
                <w:sz w:val="22"/>
                <w:szCs w:val="22"/>
              </w:rPr>
              <w:t xml:space="preserve"> </w:t>
            </w:r>
            <w:r w:rsidRPr="00552738">
              <w:rPr>
                <w:rFonts w:ascii="Arial" w:hAnsi="Arial" w:cs="Arial"/>
                <w:sz w:val="22"/>
                <w:szCs w:val="22"/>
              </w:rPr>
              <w:t>wir von der Teilnahme am Vergabeverfahren ausgeschlossen werden kann</w:t>
            </w:r>
            <w:r>
              <w:rPr>
                <w:rFonts w:ascii="Arial" w:hAnsi="Arial" w:cs="Arial"/>
                <w:sz w:val="22"/>
                <w:szCs w:val="22"/>
              </w:rPr>
              <w:t xml:space="preserve"> </w:t>
            </w:r>
            <w:r w:rsidRPr="00552738">
              <w:rPr>
                <w:rFonts w:ascii="Arial" w:hAnsi="Arial" w:cs="Arial"/>
                <w:sz w:val="22"/>
                <w:szCs w:val="22"/>
              </w:rPr>
              <w:t>/</w:t>
            </w:r>
            <w:r>
              <w:rPr>
                <w:rFonts w:ascii="Arial" w:hAnsi="Arial" w:cs="Arial"/>
                <w:sz w:val="22"/>
                <w:szCs w:val="22"/>
              </w:rPr>
              <w:t xml:space="preserve"> </w:t>
            </w:r>
            <w:r w:rsidRPr="00552738">
              <w:rPr>
                <w:rFonts w:ascii="Arial" w:hAnsi="Arial" w:cs="Arial"/>
                <w:sz w:val="22"/>
                <w:szCs w:val="22"/>
              </w:rPr>
              <w:t>können, wenn in Bezug auf Ausschlussgründe oder Eignungsnachweise eine schwerwiegende Täuschung begangen oder Auskünfte zurückgehalten oder die erforderlichen Nachweise nicht übermittelt werden.</w:t>
            </w:r>
          </w:p>
        </w:tc>
      </w:tr>
    </w:tbl>
    <w:p w:rsidR="001C3552" w:rsidRDefault="001C3552" w:rsidP="00AD2477">
      <w:pPr>
        <w:pStyle w:val="berschriftR2"/>
        <w:spacing w:after="24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4"/>
      </w:tblGrid>
      <w:tr w:rsidR="009621F3" w:rsidRPr="005C2FAE" w:rsidTr="009402F1">
        <w:tc>
          <w:tcPr>
            <w:tcW w:w="9494" w:type="dxa"/>
            <w:tcBorders>
              <w:top w:val="single" w:sz="12" w:space="0" w:color="FF0000"/>
              <w:left w:val="single" w:sz="12" w:space="0" w:color="FF0000"/>
              <w:bottom w:val="single" w:sz="12" w:space="0" w:color="FF0000"/>
              <w:right w:val="single" w:sz="12" w:space="0" w:color="FF0000"/>
            </w:tcBorders>
          </w:tcPr>
          <w:p w:rsidR="009621F3" w:rsidRPr="005C2FAE" w:rsidRDefault="009621F3" w:rsidP="009402F1">
            <w:pPr>
              <w:spacing w:before="60" w:after="60"/>
              <w:jc w:val="both"/>
              <w:rPr>
                <w:rFonts w:ascii="Arial Narrow" w:hAnsi="Arial Narrow" w:cs="Arial"/>
                <w:b/>
                <w:i/>
              </w:rPr>
            </w:pPr>
            <w:r w:rsidRPr="005C2FAE">
              <w:rPr>
                <w:rFonts w:ascii="Arial Narrow" w:hAnsi="Arial Narrow" w:cs="Arial"/>
                <w:b/>
                <w:i/>
                <w:u w:val="double"/>
              </w:rPr>
              <w:t>Hinweise</w:t>
            </w:r>
            <w:r w:rsidRPr="005C2FAE">
              <w:rPr>
                <w:rFonts w:ascii="Arial Narrow" w:hAnsi="Arial Narrow" w:cs="Arial"/>
                <w:b/>
                <w:i/>
              </w:rPr>
              <w:t>:</w:t>
            </w:r>
          </w:p>
          <w:p w:rsidR="009621F3" w:rsidRPr="005C2FAE" w:rsidRDefault="009621F3" w:rsidP="009402F1">
            <w:pPr>
              <w:spacing w:before="60" w:after="60"/>
              <w:jc w:val="both"/>
              <w:rPr>
                <w:rFonts w:ascii="Arial Narrow" w:hAnsi="Arial Narrow" w:cs="Arial"/>
                <w:b/>
                <w:i/>
              </w:rPr>
            </w:pPr>
            <w:r w:rsidRPr="005C2FAE">
              <w:rPr>
                <w:rFonts w:ascii="Arial Narrow" w:hAnsi="Arial Narrow" w:cs="Arial"/>
                <w:b/>
                <w:i/>
              </w:rPr>
              <w:t xml:space="preserve">Dieser Vordruck ist nicht gesondert zu </w:t>
            </w:r>
            <w:r>
              <w:rPr>
                <w:rFonts w:ascii="Arial Narrow" w:hAnsi="Arial Narrow" w:cs="Arial"/>
                <w:b/>
                <w:i/>
              </w:rPr>
              <w:t>unterschreiben</w:t>
            </w:r>
            <w:r w:rsidRPr="005C2FAE">
              <w:rPr>
                <w:rFonts w:ascii="Arial Narrow" w:hAnsi="Arial Narrow" w:cs="Arial"/>
                <w:b/>
                <w:i/>
              </w:rPr>
              <w:t xml:space="preserve">. Die </w:t>
            </w:r>
            <w:r>
              <w:rPr>
                <w:rFonts w:ascii="Arial Narrow" w:hAnsi="Arial Narrow" w:cs="Arial"/>
                <w:b/>
                <w:i/>
              </w:rPr>
              <w:t>Unterschrift</w:t>
            </w:r>
            <w:r w:rsidRPr="005C2FAE">
              <w:rPr>
                <w:rFonts w:ascii="Arial Narrow" w:hAnsi="Arial Narrow" w:cs="Arial"/>
                <w:b/>
                <w:i/>
              </w:rPr>
              <w:t xml:space="preserve"> unter </w:t>
            </w:r>
            <w:r w:rsidRPr="00567058">
              <w:rPr>
                <w:rFonts w:ascii="Arial Narrow" w:hAnsi="Arial Narrow" w:cs="Arial"/>
                <w:b/>
                <w:i/>
              </w:rPr>
              <w:t xml:space="preserve">dem Vordruck D.0 </w:t>
            </w:r>
            <w:r w:rsidR="00567058">
              <w:rPr>
                <w:rFonts w:ascii="Arial Narrow" w:hAnsi="Arial Narrow" w:cs="Arial"/>
                <w:b/>
                <w:i/>
              </w:rPr>
              <w:t xml:space="preserve">bzw. D.0-TW </w:t>
            </w:r>
            <w:r w:rsidRPr="00567058">
              <w:rPr>
                <w:rFonts w:ascii="Arial Narrow" w:hAnsi="Arial Narrow" w:cs="Arial"/>
                <w:b/>
                <w:i/>
              </w:rPr>
              <w:t>erstreckt</w:t>
            </w:r>
            <w:r w:rsidRPr="005C2FAE">
              <w:rPr>
                <w:rFonts w:ascii="Arial Narrow" w:hAnsi="Arial Narrow" w:cs="Arial"/>
                <w:b/>
                <w:i/>
              </w:rPr>
              <w:t xml:space="preserve"> sich uneingeschränkt auch auf diesen Vordruck.</w:t>
            </w:r>
          </w:p>
          <w:p w:rsidR="009621F3" w:rsidRDefault="009621F3" w:rsidP="009402F1">
            <w:pPr>
              <w:spacing w:before="60" w:after="60"/>
              <w:jc w:val="both"/>
              <w:rPr>
                <w:rFonts w:ascii="Arial Narrow" w:hAnsi="Arial Narrow" w:cs="Arial"/>
                <w:b/>
                <w:i/>
              </w:rPr>
            </w:pPr>
            <w:r w:rsidRPr="005C2FAE">
              <w:rPr>
                <w:rFonts w:ascii="Arial Narrow" w:hAnsi="Arial Narrow" w:cs="Arial"/>
                <w:b/>
                <w:i/>
              </w:rPr>
              <w:t>Als Datum dieser Erklärung gilt identisch das Datum im Vordruck D.0</w:t>
            </w:r>
            <w:r w:rsidR="00644A31">
              <w:rPr>
                <w:rFonts w:ascii="Arial Narrow" w:hAnsi="Arial Narrow" w:cs="Arial"/>
                <w:b/>
                <w:i/>
              </w:rPr>
              <w:t xml:space="preserve"> bzw. D.0-TW</w:t>
            </w:r>
            <w:r w:rsidRPr="005C2FAE">
              <w:rPr>
                <w:rFonts w:ascii="Arial Narrow" w:hAnsi="Arial Narrow" w:cs="Arial"/>
                <w:b/>
                <w:i/>
              </w:rPr>
              <w:t>.</w:t>
            </w:r>
          </w:p>
          <w:p w:rsidR="00567058" w:rsidRPr="005C2FAE" w:rsidRDefault="006948A9" w:rsidP="009402F1">
            <w:pPr>
              <w:spacing w:before="60" w:after="60"/>
              <w:jc w:val="both"/>
              <w:rPr>
                <w:rFonts w:ascii="Arial Narrow" w:hAnsi="Arial Narrow" w:cs="Arial"/>
                <w:b/>
                <w:sz w:val="22"/>
                <w:szCs w:val="22"/>
              </w:rPr>
            </w:pPr>
            <w:r w:rsidRPr="0018514C">
              <w:rPr>
                <w:rFonts w:ascii="Arial Narrow" w:hAnsi="Arial Narrow" w:cs="Arial"/>
                <w:b/>
                <w:i/>
              </w:rPr>
              <w:t xml:space="preserve">Die </w:t>
            </w:r>
            <w:r>
              <w:rPr>
                <w:rFonts w:ascii="Arial Narrow" w:hAnsi="Arial Narrow" w:cs="Arial"/>
                <w:b/>
                <w:i/>
              </w:rPr>
              <w:t xml:space="preserve">(Kurz-)Bezeichnung und die Vergabenummer dieses Verfahrens ergeben sich aus dem </w:t>
            </w:r>
            <w:r w:rsidRPr="0018514C">
              <w:rPr>
                <w:rFonts w:ascii="Arial Narrow" w:hAnsi="Arial Narrow" w:cs="Arial"/>
                <w:b/>
                <w:i/>
              </w:rPr>
              <w:t>Vordruck D.0</w:t>
            </w:r>
            <w:r>
              <w:rPr>
                <w:rFonts w:ascii="Arial Narrow" w:hAnsi="Arial Narrow" w:cs="Arial"/>
                <w:b/>
                <w:i/>
              </w:rPr>
              <w:t xml:space="preserve"> bzw. D.0-TW.</w:t>
            </w:r>
          </w:p>
        </w:tc>
      </w:tr>
    </w:tbl>
    <w:p w:rsidR="00BB60C9" w:rsidRPr="00BB60C9" w:rsidRDefault="00BB60C9" w:rsidP="00BB60C9">
      <w:pPr>
        <w:pStyle w:val="berschriftR2"/>
        <w:rPr>
          <w:szCs w:val="22"/>
        </w:rPr>
      </w:pPr>
    </w:p>
    <w:p w:rsidR="008B625C" w:rsidRPr="00BB60C9" w:rsidRDefault="007C6B95" w:rsidP="00BB60C9">
      <w:pPr>
        <w:pStyle w:val="berschriftR2"/>
        <w:spacing w:after="120"/>
        <w:rPr>
          <w:szCs w:val="22"/>
        </w:rPr>
      </w:pPr>
      <w:r>
        <w:rPr>
          <w:szCs w:val="22"/>
        </w:rPr>
        <w:br w:type="page"/>
      </w:r>
    </w:p>
    <w:p w:rsidR="00761142" w:rsidRPr="00761142" w:rsidRDefault="00761142" w:rsidP="00761142">
      <w:pPr>
        <w:jc w:val="both"/>
        <w:rPr>
          <w:rFonts w:ascii="Arial" w:hAnsi="Arial"/>
          <w:sz w:val="22"/>
        </w:rPr>
      </w:pPr>
    </w:p>
    <w:p w:rsidR="00576C88" w:rsidRPr="003021BF" w:rsidRDefault="00576C88" w:rsidP="00576C88">
      <w:pPr>
        <w:pStyle w:val="berschrift2"/>
        <w:numPr>
          <w:ilvl w:val="0"/>
          <w:numId w:val="0"/>
        </w:numPr>
        <w:spacing w:after="120" w:line="240" w:lineRule="auto"/>
        <w:rPr>
          <w:rFonts w:ascii="Arial Narrow" w:hAnsi="Arial Narrow"/>
          <w:sz w:val="28"/>
          <w:szCs w:val="28"/>
          <w:u w:val="none"/>
        </w:rPr>
      </w:pPr>
      <w:r>
        <w:rPr>
          <w:sz w:val="28"/>
          <w:szCs w:val="28"/>
        </w:rPr>
        <w:t>D.7</w:t>
      </w:r>
      <w:r>
        <w:rPr>
          <w:sz w:val="28"/>
          <w:szCs w:val="28"/>
        </w:rPr>
        <w:tab/>
      </w:r>
      <w:r w:rsidRPr="00D87708">
        <w:rPr>
          <w:rFonts w:ascii="Arial Narrow" w:hAnsi="Arial Narrow"/>
          <w:sz w:val="28"/>
          <w:szCs w:val="28"/>
        </w:rPr>
        <w:t>Erklärung</w:t>
      </w:r>
      <w:r w:rsidR="00C523A6">
        <w:rPr>
          <w:rFonts w:ascii="Arial Narrow" w:hAnsi="Arial Narrow"/>
          <w:sz w:val="28"/>
          <w:szCs w:val="28"/>
        </w:rPr>
        <w:t>en</w:t>
      </w:r>
      <w:r w:rsidRPr="00D87708">
        <w:rPr>
          <w:rFonts w:ascii="Arial Narrow" w:hAnsi="Arial Narrow"/>
          <w:sz w:val="28"/>
          <w:szCs w:val="28"/>
        </w:rPr>
        <w:t xml:space="preserve"> </w:t>
      </w:r>
      <w:r>
        <w:rPr>
          <w:rFonts w:ascii="Arial Narrow" w:hAnsi="Arial Narrow"/>
          <w:sz w:val="28"/>
          <w:szCs w:val="28"/>
        </w:rPr>
        <w:t>zu zwingenden Ausschlussgründen</w:t>
      </w:r>
    </w:p>
    <w:p w:rsidR="00761142" w:rsidRPr="00761142" w:rsidRDefault="00761142" w:rsidP="00761142">
      <w:pPr>
        <w:spacing w:after="120"/>
        <w:rPr>
          <w:rFonts w:ascii="Arial" w:hAnsi="Arial" w:cs="Arial"/>
          <w:sz w:val="22"/>
          <w:szCs w:val="22"/>
        </w:rPr>
      </w:pPr>
    </w:p>
    <w:p w:rsidR="00761142" w:rsidRPr="00761142" w:rsidRDefault="00761142" w:rsidP="00761142">
      <w:pPr>
        <w:keepNext/>
        <w:spacing w:after="120"/>
        <w:jc w:val="both"/>
        <w:outlineLvl w:val="1"/>
        <w:rPr>
          <w:rFonts w:ascii="Arial" w:hAnsi="Arial" w:cs="Arial"/>
          <w:b/>
          <w:bCs/>
          <w:iCs/>
          <w:sz w:val="24"/>
          <w:szCs w:val="24"/>
          <w:u w:val="single"/>
        </w:rPr>
      </w:pPr>
      <w:r w:rsidRPr="00761142">
        <w:rPr>
          <w:rFonts w:ascii="Arial" w:hAnsi="Arial" w:cs="Arial"/>
          <w:b/>
          <w:bCs/>
          <w:iCs/>
          <w:sz w:val="24"/>
          <w:szCs w:val="24"/>
          <w:u w:val="single"/>
        </w:rPr>
        <w:t xml:space="preserve">Wichtige Hinweise zur </w:t>
      </w:r>
      <w:r w:rsidR="00576C88">
        <w:rPr>
          <w:rFonts w:ascii="Arial" w:hAnsi="Arial" w:cs="Arial"/>
          <w:b/>
          <w:bCs/>
          <w:iCs/>
          <w:sz w:val="24"/>
          <w:szCs w:val="24"/>
          <w:u w:val="single"/>
        </w:rPr>
        <w:t>Prüfung von zwingenden Ausschlussgründen</w:t>
      </w:r>
    </w:p>
    <w:p w:rsidR="00761142" w:rsidRPr="00761142" w:rsidRDefault="00761142" w:rsidP="00761142">
      <w:pPr>
        <w:spacing w:after="120"/>
        <w:rPr>
          <w:rFonts w:ascii="Arial" w:hAnsi="Arial" w:cs="Arial"/>
          <w:sz w:val="22"/>
          <w:szCs w:val="22"/>
        </w:rPr>
      </w:pPr>
    </w:p>
    <w:p w:rsidR="000013BE" w:rsidRPr="0095682B" w:rsidRDefault="000013BE" w:rsidP="000013BE">
      <w:pPr>
        <w:spacing w:after="120"/>
        <w:jc w:val="both"/>
        <w:rPr>
          <w:rFonts w:ascii="Arial" w:hAnsi="Arial" w:cs="Arial"/>
          <w:b/>
          <w:i/>
          <w:color w:val="FF0000"/>
        </w:rPr>
      </w:pPr>
      <w:r w:rsidRPr="0095682B">
        <w:rPr>
          <w:rFonts w:ascii="Arial" w:hAnsi="Arial" w:cs="Arial"/>
          <w:b/>
          <w:i/>
          <w:color w:val="FF0000"/>
        </w:rPr>
        <w:t>Bitte beachten Sie auch die nachstehenden Hinweise. Sie sollen Ihnen helfen, sowohl in rechtlicher wie auch in formaler Hinsicht ein wertbares Angebot abzugeben bzw. einen wertbaren Teilnahmeantrag zu stellen. Die Beachtung der nachstehenden Ausführungen liegt in Ihrem Interesse.</w:t>
      </w:r>
    </w:p>
    <w:p w:rsidR="00761142" w:rsidRPr="00761142" w:rsidRDefault="00761142" w:rsidP="00A5309F">
      <w:pPr>
        <w:jc w:val="both"/>
        <w:rPr>
          <w:rFonts w:ascii="Arial" w:hAnsi="Arial" w:cs="Arial"/>
          <w:sz w:val="22"/>
          <w:szCs w:val="22"/>
        </w:rPr>
      </w:pPr>
    </w:p>
    <w:p w:rsidR="00D17D20" w:rsidRPr="00D17D20" w:rsidRDefault="00D17D20" w:rsidP="00D63358">
      <w:pPr>
        <w:spacing w:after="120"/>
        <w:jc w:val="both"/>
        <w:rPr>
          <w:rFonts w:ascii="Arial" w:hAnsi="Arial" w:cs="Arial"/>
          <w:sz w:val="22"/>
          <w:szCs w:val="22"/>
        </w:rPr>
      </w:pPr>
      <w:r w:rsidRPr="00D17D20">
        <w:rPr>
          <w:rFonts w:ascii="Arial" w:hAnsi="Arial" w:cs="Arial"/>
          <w:sz w:val="22"/>
          <w:szCs w:val="22"/>
        </w:rPr>
        <w:t xml:space="preserve">Gemäß </w:t>
      </w:r>
      <w:r w:rsidR="006D07E6">
        <w:rPr>
          <w:rFonts w:ascii="Arial" w:hAnsi="Arial" w:cs="Arial"/>
          <w:sz w:val="22"/>
          <w:szCs w:val="22"/>
        </w:rPr>
        <w:t xml:space="preserve">§ 31 </w:t>
      </w:r>
      <w:r w:rsidR="00A5309F">
        <w:rPr>
          <w:rFonts w:ascii="Arial" w:hAnsi="Arial" w:cs="Arial"/>
          <w:sz w:val="22"/>
          <w:szCs w:val="22"/>
        </w:rPr>
        <w:t xml:space="preserve">Abs. 1 </w:t>
      </w:r>
      <w:r w:rsidR="006D07E6">
        <w:rPr>
          <w:rFonts w:ascii="Arial" w:hAnsi="Arial" w:cs="Arial"/>
          <w:sz w:val="22"/>
          <w:szCs w:val="22"/>
        </w:rPr>
        <w:t xml:space="preserve">der Unterschwellenvergabeordnung (UVgO) </w:t>
      </w:r>
      <w:r w:rsidRPr="00D17D20">
        <w:rPr>
          <w:rFonts w:ascii="Arial" w:hAnsi="Arial" w:cs="Arial"/>
          <w:sz w:val="22"/>
          <w:szCs w:val="22"/>
        </w:rPr>
        <w:t xml:space="preserve">werden öffentliche Aufträge an fachkundige und leistungsfähige (geeignete) Unternehmen vergeben, die nicht </w:t>
      </w:r>
      <w:r w:rsidR="006D07E6">
        <w:rPr>
          <w:rFonts w:ascii="Arial" w:hAnsi="Arial" w:cs="Arial"/>
          <w:sz w:val="22"/>
          <w:szCs w:val="22"/>
        </w:rPr>
        <w:t>in entsprechender Anwendung der</w:t>
      </w:r>
      <w:r w:rsidRPr="00D17D20">
        <w:rPr>
          <w:rFonts w:ascii="Arial" w:hAnsi="Arial" w:cs="Arial"/>
          <w:sz w:val="22"/>
          <w:szCs w:val="22"/>
        </w:rPr>
        <w:t xml:space="preserve"> §§ 123 oder 124 </w:t>
      </w:r>
      <w:r w:rsidR="006D07E6">
        <w:rPr>
          <w:rFonts w:ascii="Arial" w:hAnsi="Arial" w:cs="Arial"/>
          <w:sz w:val="22"/>
          <w:szCs w:val="22"/>
        </w:rPr>
        <w:t>des</w:t>
      </w:r>
      <w:r w:rsidR="006D07E6" w:rsidRPr="006D07E6">
        <w:t xml:space="preserve"> </w:t>
      </w:r>
      <w:r w:rsidR="006D07E6" w:rsidRPr="006D07E6">
        <w:rPr>
          <w:rFonts w:ascii="Arial" w:hAnsi="Arial" w:cs="Arial"/>
          <w:sz w:val="22"/>
          <w:szCs w:val="22"/>
        </w:rPr>
        <w:t>Gesetzes gegen Wettbewerbsbeschränkungen (GWB)</w:t>
      </w:r>
      <w:r w:rsidR="006D07E6">
        <w:rPr>
          <w:rFonts w:ascii="Arial" w:hAnsi="Arial" w:cs="Arial"/>
          <w:sz w:val="22"/>
          <w:szCs w:val="22"/>
        </w:rPr>
        <w:t xml:space="preserve"> </w:t>
      </w:r>
      <w:r w:rsidRPr="00D17D20">
        <w:rPr>
          <w:rFonts w:ascii="Arial" w:hAnsi="Arial" w:cs="Arial"/>
          <w:sz w:val="22"/>
          <w:szCs w:val="22"/>
        </w:rPr>
        <w:t>ausgeschlossen worden sind.</w:t>
      </w:r>
    </w:p>
    <w:p w:rsidR="00761142" w:rsidRDefault="00761142" w:rsidP="00761142">
      <w:pPr>
        <w:spacing w:after="120"/>
        <w:jc w:val="both"/>
        <w:rPr>
          <w:rFonts w:ascii="Arial" w:hAnsi="Arial" w:cs="Arial"/>
          <w:sz w:val="22"/>
          <w:szCs w:val="22"/>
        </w:rPr>
      </w:pPr>
    </w:p>
    <w:p w:rsidR="00D63358" w:rsidRDefault="00D63358" w:rsidP="00761142">
      <w:pPr>
        <w:spacing w:after="120"/>
        <w:jc w:val="both"/>
        <w:rPr>
          <w:rFonts w:ascii="Arial" w:hAnsi="Arial" w:cs="Arial"/>
          <w:sz w:val="22"/>
          <w:szCs w:val="22"/>
        </w:rPr>
      </w:pPr>
      <w:r>
        <w:rPr>
          <w:rFonts w:ascii="Arial" w:hAnsi="Arial" w:cs="Arial"/>
          <w:sz w:val="22"/>
          <w:szCs w:val="22"/>
        </w:rPr>
        <w:t xml:space="preserve">Zum Nachweis des Vorliegens der geforderten Eignungskriterien wird grundsätzlich (nur) eine entsprechende </w:t>
      </w:r>
      <w:r w:rsidRPr="00853B11">
        <w:rPr>
          <w:rFonts w:ascii="Arial" w:hAnsi="Arial" w:cs="Arial"/>
          <w:sz w:val="22"/>
          <w:szCs w:val="22"/>
          <w:u w:val="single"/>
        </w:rPr>
        <w:t>Eigenerklärung</w:t>
      </w:r>
      <w:r>
        <w:rPr>
          <w:rFonts w:ascii="Arial" w:hAnsi="Arial" w:cs="Arial"/>
          <w:sz w:val="22"/>
          <w:szCs w:val="22"/>
        </w:rPr>
        <w:t xml:space="preserve"> verlangt.</w:t>
      </w:r>
    </w:p>
    <w:p w:rsidR="005D5157" w:rsidRDefault="0020225D" w:rsidP="00761142">
      <w:pPr>
        <w:spacing w:after="120"/>
        <w:jc w:val="both"/>
        <w:rPr>
          <w:rFonts w:ascii="Arial" w:hAnsi="Arial" w:cs="Arial"/>
          <w:sz w:val="22"/>
          <w:szCs w:val="22"/>
        </w:rPr>
      </w:pPr>
      <w:r>
        <w:rPr>
          <w:rFonts w:ascii="Arial" w:hAnsi="Arial" w:cs="Arial"/>
          <w:sz w:val="22"/>
          <w:szCs w:val="22"/>
        </w:rPr>
        <w:t xml:space="preserve">Ob die auf Seite 1 abgedruckten Erklärungen wahrheitsgemäß abgegeben werden können, ist anhand der auf </w:t>
      </w:r>
      <w:r w:rsidR="00791726">
        <w:rPr>
          <w:rFonts w:ascii="Arial" w:hAnsi="Arial" w:cs="Arial"/>
          <w:sz w:val="22"/>
          <w:szCs w:val="22"/>
        </w:rPr>
        <w:t>de</w:t>
      </w:r>
      <w:r w:rsidR="00A5309F">
        <w:rPr>
          <w:rFonts w:ascii="Arial" w:hAnsi="Arial" w:cs="Arial"/>
          <w:sz w:val="22"/>
          <w:szCs w:val="22"/>
        </w:rPr>
        <w:t>r</w:t>
      </w:r>
      <w:r w:rsidR="00791726">
        <w:rPr>
          <w:rFonts w:ascii="Arial" w:hAnsi="Arial" w:cs="Arial"/>
          <w:sz w:val="22"/>
          <w:szCs w:val="22"/>
        </w:rPr>
        <w:t xml:space="preserve"> </w:t>
      </w:r>
      <w:r>
        <w:rPr>
          <w:rFonts w:ascii="Arial" w:hAnsi="Arial" w:cs="Arial"/>
          <w:sz w:val="22"/>
          <w:szCs w:val="22"/>
        </w:rPr>
        <w:t>Seite 3 auszugsweise wiedergegebenen Regelungen des § 123 GWB zu prüfen.</w:t>
      </w:r>
    </w:p>
    <w:p w:rsidR="00753B1E" w:rsidRPr="00753B1E" w:rsidRDefault="00753B1E" w:rsidP="00753B1E">
      <w:pPr>
        <w:spacing w:after="120"/>
        <w:jc w:val="both"/>
        <w:rPr>
          <w:rFonts w:ascii="Arial" w:hAnsi="Arial" w:cs="Arial"/>
          <w:sz w:val="22"/>
          <w:szCs w:val="22"/>
          <w:u w:val="single"/>
        </w:rPr>
      </w:pPr>
      <w:r w:rsidRPr="00753B1E">
        <w:rPr>
          <w:rFonts w:ascii="Arial" w:hAnsi="Arial" w:cs="Arial"/>
          <w:sz w:val="22"/>
          <w:szCs w:val="22"/>
          <w:u w:val="single"/>
        </w:rPr>
        <w:t xml:space="preserve">Falls die vorstehenden Erklärungen nicht bzw. nicht uneingeschränkt abgegeben werden können, ist zu erläutern, warum dennoch eine Teilnahme an diesem Vergabeverfahren möglich sein soll (z.B. weil ein zwingender Ausschlussgrund aus Sicht des Bieters / Bewerbers bzw. des Bevollmächtigten der Bieter-/ Bewerbergemeinschaft nicht oder aufgrund einer „Selbstreinigung“ nach § 125 GWB bzw. § 123 Abs. 4 Satz 2 GWB nicht mehr vorliegt). </w:t>
      </w:r>
    </w:p>
    <w:p w:rsidR="00666CFB" w:rsidRPr="00753B1E" w:rsidRDefault="00753B1E" w:rsidP="00753B1E">
      <w:pPr>
        <w:spacing w:after="120"/>
        <w:jc w:val="both"/>
        <w:rPr>
          <w:rFonts w:ascii="Arial" w:hAnsi="Arial" w:cs="Arial"/>
          <w:sz w:val="22"/>
          <w:szCs w:val="22"/>
        </w:rPr>
      </w:pPr>
      <w:r w:rsidRPr="00753B1E">
        <w:rPr>
          <w:rFonts w:ascii="Arial" w:hAnsi="Arial" w:cs="Arial"/>
          <w:sz w:val="22"/>
          <w:szCs w:val="22"/>
        </w:rPr>
        <w:t xml:space="preserve">Die diesbezüglichen Ausführungen sind als </w:t>
      </w:r>
      <w:r w:rsidRPr="00753B1E">
        <w:rPr>
          <w:rFonts w:ascii="Arial" w:hAnsi="Arial" w:cs="Arial"/>
          <w:sz w:val="22"/>
          <w:szCs w:val="22"/>
          <w:u w:val="single"/>
        </w:rPr>
        <w:t>„Anlage zur Eigenerklärung D.7</w:t>
      </w:r>
      <w:r w:rsidRPr="00753B1E">
        <w:rPr>
          <w:rFonts w:ascii="Arial" w:hAnsi="Arial" w:cs="Arial"/>
          <w:sz w:val="22"/>
          <w:szCs w:val="22"/>
        </w:rPr>
        <w:t>“ zu bezeichnen und zusammen mit dem Angebot einzureichen.</w:t>
      </w:r>
    </w:p>
    <w:p w:rsidR="00761142" w:rsidRPr="001826F5" w:rsidRDefault="00761142" w:rsidP="00761142">
      <w:pPr>
        <w:tabs>
          <w:tab w:val="num" w:pos="0"/>
        </w:tabs>
        <w:spacing w:after="120"/>
        <w:jc w:val="both"/>
        <w:rPr>
          <w:rFonts w:ascii="Arial" w:hAnsi="Arial" w:cs="Arial"/>
          <w:i/>
          <w:color w:val="000000"/>
          <w:sz w:val="22"/>
          <w:szCs w:val="22"/>
          <w:u w:val="single"/>
        </w:rPr>
      </w:pPr>
      <w:r w:rsidRPr="001826F5">
        <w:rPr>
          <w:rFonts w:ascii="Arial" w:hAnsi="Arial" w:cs="Arial"/>
          <w:i/>
          <w:color w:val="000000"/>
          <w:sz w:val="22"/>
          <w:szCs w:val="22"/>
          <w:u w:val="single"/>
        </w:rPr>
        <w:t xml:space="preserve">Nur bei Bildung von einer Bewerber- bzw. Bietergemeinschaft </w:t>
      </w:r>
      <w:r w:rsidR="00B14D00">
        <w:rPr>
          <w:rFonts w:ascii="Arial" w:hAnsi="Arial" w:cs="Arial"/>
          <w:i/>
          <w:color w:val="000000"/>
          <w:sz w:val="22"/>
          <w:szCs w:val="22"/>
          <w:u w:val="single"/>
        </w:rPr>
        <w:t>zu beachten</w:t>
      </w:r>
      <w:r w:rsidRPr="001826F5">
        <w:rPr>
          <w:rFonts w:ascii="Arial" w:hAnsi="Arial" w:cs="Arial"/>
          <w:i/>
          <w:color w:val="000000"/>
          <w:sz w:val="22"/>
          <w:szCs w:val="22"/>
        </w:rPr>
        <w:t>:</w:t>
      </w:r>
    </w:p>
    <w:p w:rsidR="001826F5" w:rsidRPr="001826F5" w:rsidRDefault="001826F5" w:rsidP="001826F5">
      <w:pPr>
        <w:spacing w:after="120"/>
        <w:jc w:val="both"/>
        <w:rPr>
          <w:rFonts w:ascii="Arial" w:hAnsi="Arial" w:cs="Arial"/>
          <w:sz w:val="22"/>
          <w:szCs w:val="22"/>
        </w:rPr>
      </w:pPr>
      <w:r>
        <w:rPr>
          <w:rFonts w:ascii="Arial" w:hAnsi="Arial" w:cs="Arial"/>
          <w:sz w:val="22"/>
          <w:szCs w:val="22"/>
        </w:rPr>
        <w:t xml:space="preserve">Bei Bildung von Bieter- bzw. Bewerbergemeinschaften </w:t>
      </w:r>
      <w:r w:rsidR="00666CFB">
        <w:rPr>
          <w:rFonts w:ascii="Arial" w:hAnsi="Arial" w:cs="Arial"/>
          <w:sz w:val="22"/>
          <w:szCs w:val="22"/>
        </w:rPr>
        <w:t>ist</w:t>
      </w:r>
      <w:r>
        <w:rPr>
          <w:rFonts w:ascii="Arial" w:hAnsi="Arial" w:cs="Arial"/>
          <w:sz w:val="22"/>
          <w:szCs w:val="22"/>
        </w:rPr>
        <w:t xml:space="preserve"> hinsichtlich de</w:t>
      </w:r>
      <w:r w:rsidR="00666CFB">
        <w:rPr>
          <w:rFonts w:ascii="Arial" w:hAnsi="Arial" w:cs="Arial"/>
          <w:sz w:val="22"/>
          <w:szCs w:val="22"/>
        </w:rPr>
        <w:t>s Nichtvorliegens von</w:t>
      </w:r>
      <w:r>
        <w:rPr>
          <w:rFonts w:ascii="Arial" w:hAnsi="Arial" w:cs="Arial"/>
          <w:sz w:val="22"/>
          <w:szCs w:val="22"/>
        </w:rPr>
        <w:t xml:space="preserve"> </w:t>
      </w:r>
      <w:r w:rsidR="00666CFB">
        <w:rPr>
          <w:rFonts w:ascii="Arial" w:hAnsi="Arial" w:cs="Arial"/>
          <w:sz w:val="22"/>
          <w:szCs w:val="22"/>
          <w:u w:val="single"/>
        </w:rPr>
        <w:t>zwingenden Ausschlussgründen</w:t>
      </w:r>
      <w:r w:rsidR="00666CFB">
        <w:rPr>
          <w:rFonts w:ascii="Arial" w:hAnsi="Arial" w:cs="Arial"/>
          <w:sz w:val="22"/>
          <w:szCs w:val="22"/>
        </w:rPr>
        <w:t xml:space="preserve"> (</w:t>
      </w:r>
      <w:r w:rsidR="00327178">
        <w:rPr>
          <w:rFonts w:ascii="Arial" w:hAnsi="Arial" w:cs="Arial"/>
          <w:sz w:val="22"/>
          <w:szCs w:val="22"/>
        </w:rPr>
        <w:t xml:space="preserve">§ 31 UVgO i. V. m. </w:t>
      </w:r>
      <w:r w:rsidR="00666CFB">
        <w:rPr>
          <w:rFonts w:ascii="Arial" w:hAnsi="Arial" w:cs="Arial"/>
          <w:sz w:val="22"/>
          <w:szCs w:val="22"/>
        </w:rPr>
        <w:t>§ 123 GWB</w:t>
      </w:r>
      <w:r>
        <w:rPr>
          <w:rFonts w:ascii="Arial" w:hAnsi="Arial" w:cs="Arial"/>
          <w:sz w:val="22"/>
          <w:szCs w:val="22"/>
        </w:rPr>
        <w:t>)</w:t>
      </w:r>
      <w:r w:rsidR="00666CFB">
        <w:rPr>
          <w:rFonts w:ascii="Arial" w:hAnsi="Arial" w:cs="Arial"/>
          <w:sz w:val="22"/>
          <w:szCs w:val="22"/>
        </w:rPr>
        <w:t xml:space="preserve"> </w:t>
      </w:r>
      <w:r w:rsidRPr="001826F5">
        <w:rPr>
          <w:rFonts w:ascii="Arial" w:hAnsi="Arial" w:cs="Arial"/>
          <w:sz w:val="22"/>
          <w:szCs w:val="22"/>
        </w:rPr>
        <w:t xml:space="preserve">auf </w:t>
      </w:r>
      <w:r w:rsidR="00666CFB">
        <w:rPr>
          <w:rFonts w:ascii="Arial" w:hAnsi="Arial" w:cs="Arial"/>
          <w:sz w:val="22"/>
          <w:szCs w:val="22"/>
        </w:rPr>
        <w:t>alle Teilnehmer</w:t>
      </w:r>
      <w:r w:rsidRPr="001826F5">
        <w:rPr>
          <w:rFonts w:ascii="Arial" w:hAnsi="Arial" w:cs="Arial"/>
          <w:sz w:val="22"/>
          <w:szCs w:val="22"/>
        </w:rPr>
        <w:t xml:space="preserve"> der Bieter- bzw. Bewerbergemeinschaft </w:t>
      </w:r>
      <w:r w:rsidR="00666CFB">
        <w:rPr>
          <w:rFonts w:ascii="Arial" w:hAnsi="Arial" w:cs="Arial"/>
          <w:sz w:val="22"/>
          <w:szCs w:val="22"/>
        </w:rPr>
        <w:t>abzustellen.</w:t>
      </w:r>
    </w:p>
    <w:p w:rsidR="00753B1E" w:rsidRDefault="00761142" w:rsidP="00761142">
      <w:pPr>
        <w:spacing w:after="120"/>
        <w:jc w:val="both"/>
        <w:rPr>
          <w:rFonts w:ascii="Arial" w:hAnsi="Arial" w:cs="Arial"/>
          <w:sz w:val="22"/>
          <w:szCs w:val="22"/>
        </w:rPr>
      </w:pPr>
      <w:r w:rsidRPr="001826F5">
        <w:rPr>
          <w:rFonts w:ascii="Arial" w:hAnsi="Arial" w:cs="Arial"/>
          <w:sz w:val="22"/>
          <w:szCs w:val="22"/>
        </w:rPr>
        <w:t xml:space="preserve">Bei Bildung von Bewerber- bzw. Bietergemeinschaften muss die vorstehende Erklärung für </w:t>
      </w:r>
      <w:r w:rsidR="00666CFB">
        <w:rPr>
          <w:rFonts w:ascii="Arial" w:hAnsi="Arial" w:cs="Arial"/>
          <w:sz w:val="22"/>
          <w:szCs w:val="22"/>
        </w:rPr>
        <w:t>alle</w:t>
      </w:r>
      <w:r w:rsidRPr="001826F5">
        <w:rPr>
          <w:rFonts w:ascii="Arial" w:hAnsi="Arial" w:cs="Arial"/>
          <w:sz w:val="22"/>
          <w:szCs w:val="22"/>
        </w:rPr>
        <w:t xml:space="preserve"> Teilnehmer der Bewerber- bzw. Bietergemeinschaft abgegeben werden</w:t>
      </w:r>
      <w:r w:rsidR="001826F5">
        <w:rPr>
          <w:rFonts w:ascii="Arial" w:hAnsi="Arial" w:cs="Arial"/>
          <w:sz w:val="22"/>
          <w:szCs w:val="22"/>
        </w:rPr>
        <w:t xml:space="preserve">. </w:t>
      </w:r>
    </w:p>
    <w:p w:rsidR="00666CFB" w:rsidRDefault="00666CFB" w:rsidP="00761142">
      <w:pPr>
        <w:spacing w:after="120"/>
        <w:jc w:val="both"/>
        <w:rPr>
          <w:rFonts w:ascii="Arial" w:hAnsi="Arial" w:cs="Arial"/>
          <w:sz w:val="22"/>
          <w:szCs w:val="22"/>
        </w:rPr>
      </w:pPr>
      <w:r>
        <w:rPr>
          <w:rFonts w:ascii="Arial" w:hAnsi="Arial" w:cs="Arial"/>
          <w:sz w:val="22"/>
          <w:szCs w:val="22"/>
        </w:rPr>
        <w:t xml:space="preserve">Sollte bei einem Teilnehmer oder mehreren Teilnehmern </w:t>
      </w:r>
      <w:r w:rsidR="006D5AF1">
        <w:rPr>
          <w:rFonts w:ascii="Arial" w:hAnsi="Arial" w:cs="Arial"/>
          <w:sz w:val="22"/>
          <w:szCs w:val="22"/>
        </w:rPr>
        <w:t xml:space="preserve">der </w:t>
      </w:r>
      <w:r w:rsidRPr="001826F5">
        <w:rPr>
          <w:rFonts w:ascii="Arial" w:hAnsi="Arial" w:cs="Arial"/>
          <w:sz w:val="22"/>
          <w:szCs w:val="22"/>
        </w:rPr>
        <w:t>Bewerber- bzw. Bietergemeinschaft</w:t>
      </w:r>
      <w:r>
        <w:rPr>
          <w:rFonts w:ascii="Arial" w:hAnsi="Arial" w:cs="Arial"/>
          <w:sz w:val="22"/>
          <w:szCs w:val="22"/>
        </w:rPr>
        <w:t xml:space="preserve"> ein einschlägiger Ausschlusstatbestand vorliegen, ist dessen Name bzw. sind deren Namen auf der gesondert beizufügenden Anlage zu vermerken und zu erläutern, warum dennoch eine Teilnahme a</w:t>
      </w:r>
      <w:r w:rsidR="00C523A6">
        <w:rPr>
          <w:rFonts w:ascii="Arial" w:hAnsi="Arial" w:cs="Arial"/>
          <w:sz w:val="22"/>
          <w:szCs w:val="22"/>
        </w:rPr>
        <w:t>n diesem</w:t>
      </w:r>
      <w:r>
        <w:rPr>
          <w:rFonts w:ascii="Arial" w:hAnsi="Arial" w:cs="Arial"/>
          <w:sz w:val="22"/>
          <w:szCs w:val="22"/>
        </w:rPr>
        <w:t xml:space="preserve"> Vergabeverfahren mögli</w:t>
      </w:r>
      <w:r w:rsidR="005D5157">
        <w:rPr>
          <w:rFonts w:ascii="Arial" w:hAnsi="Arial" w:cs="Arial"/>
          <w:sz w:val="22"/>
          <w:szCs w:val="22"/>
        </w:rPr>
        <w:t>ch sein soll</w:t>
      </w:r>
      <w:r w:rsidR="00753B1E">
        <w:rPr>
          <w:rFonts w:ascii="Arial" w:hAnsi="Arial" w:cs="Arial"/>
          <w:sz w:val="22"/>
          <w:szCs w:val="22"/>
        </w:rPr>
        <w:t>.</w:t>
      </w:r>
    </w:p>
    <w:p w:rsidR="005D5157" w:rsidRDefault="005D5157">
      <w:pPr>
        <w:rPr>
          <w:rFonts w:ascii="Arial" w:hAnsi="Arial" w:cs="Arial"/>
          <w:sz w:val="22"/>
          <w:szCs w:val="22"/>
        </w:rPr>
      </w:pPr>
      <w:r>
        <w:rPr>
          <w:rFonts w:ascii="Arial" w:hAnsi="Arial" w:cs="Arial"/>
          <w:sz w:val="22"/>
          <w:szCs w:val="22"/>
        </w:rPr>
        <w:br w:type="page"/>
      </w:r>
    </w:p>
    <w:p w:rsidR="00B66111" w:rsidRPr="00761142" w:rsidRDefault="00B66111" w:rsidP="00B66111">
      <w:pPr>
        <w:jc w:val="both"/>
        <w:rPr>
          <w:rFonts w:ascii="Arial" w:hAnsi="Arial"/>
          <w:sz w:val="22"/>
        </w:rPr>
      </w:pPr>
    </w:p>
    <w:p w:rsidR="00CC19B3" w:rsidRPr="003021BF" w:rsidRDefault="00CC19B3" w:rsidP="00CC19B3">
      <w:pPr>
        <w:pStyle w:val="berschrift2"/>
        <w:numPr>
          <w:ilvl w:val="0"/>
          <w:numId w:val="0"/>
        </w:numPr>
        <w:spacing w:after="120" w:line="240" w:lineRule="auto"/>
        <w:rPr>
          <w:rFonts w:ascii="Arial Narrow" w:hAnsi="Arial Narrow"/>
          <w:sz w:val="28"/>
          <w:szCs w:val="28"/>
          <w:u w:val="none"/>
        </w:rPr>
      </w:pPr>
      <w:r>
        <w:rPr>
          <w:sz w:val="28"/>
          <w:szCs w:val="28"/>
        </w:rPr>
        <w:t>D.7</w:t>
      </w:r>
      <w:r>
        <w:rPr>
          <w:sz w:val="28"/>
          <w:szCs w:val="28"/>
        </w:rPr>
        <w:tab/>
      </w:r>
      <w:r w:rsidRPr="00D87708">
        <w:rPr>
          <w:rFonts w:ascii="Arial Narrow" w:hAnsi="Arial Narrow"/>
          <w:sz w:val="28"/>
          <w:szCs w:val="28"/>
        </w:rPr>
        <w:t>Erklärung</w:t>
      </w:r>
      <w:r>
        <w:rPr>
          <w:rFonts w:ascii="Arial Narrow" w:hAnsi="Arial Narrow"/>
          <w:sz w:val="28"/>
          <w:szCs w:val="28"/>
        </w:rPr>
        <w:t>en</w:t>
      </w:r>
      <w:r w:rsidRPr="00D87708">
        <w:rPr>
          <w:rFonts w:ascii="Arial Narrow" w:hAnsi="Arial Narrow"/>
          <w:sz w:val="28"/>
          <w:szCs w:val="28"/>
        </w:rPr>
        <w:t xml:space="preserve"> </w:t>
      </w:r>
      <w:r>
        <w:rPr>
          <w:rFonts w:ascii="Arial Narrow" w:hAnsi="Arial Narrow"/>
          <w:sz w:val="28"/>
          <w:szCs w:val="28"/>
        </w:rPr>
        <w:t>zu zwingenden Ausschlussgründen</w:t>
      </w:r>
    </w:p>
    <w:p w:rsidR="00CC19B3" w:rsidRPr="005D0381" w:rsidRDefault="00CC19B3" w:rsidP="00CC19B3">
      <w:pPr>
        <w:keepNext/>
        <w:spacing w:after="120"/>
        <w:jc w:val="both"/>
        <w:outlineLvl w:val="1"/>
        <w:rPr>
          <w:rFonts w:ascii="Arial" w:hAnsi="Arial" w:cs="Arial"/>
          <w:b/>
          <w:bCs/>
          <w:iCs/>
          <w:u w:val="single"/>
        </w:rPr>
      </w:pPr>
      <w:r w:rsidRPr="005D0381">
        <w:rPr>
          <w:rFonts w:ascii="Arial" w:hAnsi="Arial" w:cs="Arial"/>
          <w:b/>
          <w:bCs/>
          <w:iCs/>
          <w:u w:val="single"/>
        </w:rPr>
        <w:t>§ 123 GWB   Zwingende Ausschlussgründe (Auszug)</w:t>
      </w:r>
    </w:p>
    <w:p w:rsidR="00CC19B3" w:rsidRPr="005D0381" w:rsidRDefault="00CC19B3" w:rsidP="00CC19B3">
      <w:pPr>
        <w:spacing w:after="60"/>
        <w:ind w:right="142"/>
        <w:jc w:val="both"/>
        <w:rPr>
          <w:rFonts w:ascii="Arial Narrow" w:hAnsi="Arial Narrow" w:cs="Arial"/>
          <w:color w:val="333333"/>
        </w:rPr>
      </w:pPr>
      <w:r w:rsidRPr="005D0381">
        <w:rPr>
          <w:rFonts w:ascii="Arial Narrow" w:hAnsi="Arial Narrow" w:cs="Arial"/>
          <w:b/>
          <w:color w:val="333333"/>
        </w:rPr>
        <w:t>(1)</w:t>
      </w:r>
      <w:r w:rsidRPr="005D0381">
        <w:rPr>
          <w:rFonts w:ascii="Arial Narrow" w:hAnsi="Arial Narrow" w:cs="Arial"/>
          <w:color w:val="333333"/>
        </w:rPr>
        <w:t xml:space="preserve">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rsidR="00CC19B3" w:rsidRPr="005D0381" w:rsidRDefault="00CC19B3" w:rsidP="00CC19B3">
      <w:pPr>
        <w:pStyle w:val="Listenabsatz"/>
        <w:numPr>
          <w:ilvl w:val="0"/>
          <w:numId w:val="13"/>
        </w:numPr>
        <w:spacing w:after="60"/>
        <w:ind w:right="142"/>
        <w:contextualSpacing w:val="0"/>
        <w:jc w:val="both"/>
        <w:rPr>
          <w:rFonts w:ascii="Arial Narrow" w:hAnsi="Arial Narrow" w:cs="Arial"/>
          <w:color w:val="333333"/>
        </w:rPr>
      </w:pPr>
      <w:r w:rsidRPr="005D0381">
        <w:rPr>
          <w:rFonts w:ascii="Arial Narrow" w:hAnsi="Arial Narrow" w:cs="Arial"/>
          <w:color w:val="333333"/>
        </w:rPr>
        <w:t>§ 129 des Strafgesetzbuchs (Bildung krimineller Vereinigungen), § 129a des Strafgesetzbuchs (Bildung terroristischer Vereinigungen) oder § 129b des Strafgesetzbuchs (Kriminelle und terroristische Vereinigungen im Ausland),</w:t>
      </w:r>
    </w:p>
    <w:p w:rsidR="00CC19B3" w:rsidRPr="005D0381" w:rsidRDefault="00CC19B3" w:rsidP="00CC19B3">
      <w:pPr>
        <w:pStyle w:val="Listenabsatz"/>
        <w:numPr>
          <w:ilvl w:val="0"/>
          <w:numId w:val="13"/>
        </w:numPr>
        <w:spacing w:after="60"/>
        <w:ind w:right="142"/>
        <w:contextualSpacing w:val="0"/>
        <w:jc w:val="both"/>
        <w:rPr>
          <w:rFonts w:ascii="Arial Narrow" w:hAnsi="Arial Narrow" w:cs="Arial"/>
          <w:color w:val="333333"/>
        </w:rPr>
      </w:pPr>
      <w:r w:rsidRPr="005D0381">
        <w:rPr>
          <w:rFonts w:ascii="Arial Narrow" w:hAnsi="Arial Narrow" w:cs="Arial"/>
          <w:color w:val="333333"/>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CC19B3" w:rsidRPr="005D0381" w:rsidRDefault="00CC19B3" w:rsidP="00CC19B3">
      <w:pPr>
        <w:pStyle w:val="Listenabsatz"/>
        <w:numPr>
          <w:ilvl w:val="0"/>
          <w:numId w:val="13"/>
        </w:numPr>
        <w:spacing w:after="60"/>
        <w:ind w:right="142"/>
        <w:contextualSpacing w:val="0"/>
        <w:jc w:val="both"/>
        <w:rPr>
          <w:rFonts w:ascii="Arial Narrow" w:hAnsi="Arial Narrow" w:cs="Arial"/>
          <w:color w:val="333333"/>
        </w:rPr>
      </w:pPr>
      <w:r w:rsidRPr="005D0381">
        <w:rPr>
          <w:rFonts w:ascii="Arial Narrow" w:hAnsi="Arial Narrow" w:cs="Arial"/>
          <w:color w:val="333333"/>
        </w:rPr>
        <w:t>§ 261 des Strafgesetzbuchs (Geldwäsche; Verschleierung unrechtmäßig erlangter Vermögenswerte),</w:t>
      </w:r>
    </w:p>
    <w:p w:rsidR="00CC19B3" w:rsidRPr="005D0381" w:rsidRDefault="00CC19B3" w:rsidP="00CC19B3">
      <w:pPr>
        <w:pStyle w:val="Listenabsatz"/>
        <w:numPr>
          <w:ilvl w:val="0"/>
          <w:numId w:val="13"/>
        </w:numPr>
        <w:spacing w:after="60"/>
        <w:ind w:right="142"/>
        <w:contextualSpacing w:val="0"/>
        <w:jc w:val="both"/>
        <w:rPr>
          <w:rFonts w:ascii="Arial Narrow" w:hAnsi="Arial Narrow" w:cs="Arial"/>
          <w:color w:val="333333"/>
        </w:rPr>
      </w:pPr>
      <w:r w:rsidRPr="005D0381">
        <w:rPr>
          <w:rFonts w:ascii="Arial Narrow" w:hAnsi="Arial Narrow" w:cs="Arial"/>
          <w:color w:val="333333"/>
        </w:rPr>
        <w:t xml:space="preserve">§ 263 des Strafgesetzbuchs (Betrug), soweit sich die Straftat gegen öffentliche Haushalte richtet (vgl. § 31 Abs. 2 UVgO), </w:t>
      </w:r>
    </w:p>
    <w:p w:rsidR="00CC19B3" w:rsidRPr="005D0381" w:rsidRDefault="00CC19B3" w:rsidP="00CC19B3">
      <w:pPr>
        <w:pStyle w:val="Listenabsatz"/>
        <w:numPr>
          <w:ilvl w:val="0"/>
          <w:numId w:val="13"/>
        </w:numPr>
        <w:spacing w:after="60"/>
        <w:ind w:right="142"/>
        <w:contextualSpacing w:val="0"/>
        <w:jc w:val="both"/>
        <w:rPr>
          <w:rFonts w:ascii="Arial Narrow" w:hAnsi="Arial Narrow" w:cs="Arial"/>
          <w:color w:val="333333"/>
        </w:rPr>
      </w:pPr>
      <w:r w:rsidRPr="005D0381">
        <w:rPr>
          <w:rFonts w:ascii="Arial Narrow" w:hAnsi="Arial Narrow" w:cs="Arial"/>
          <w:color w:val="333333"/>
        </w:rPr>
        <w:t xml:space="preserve">§ 264 des Strafgesetzbuchs (Subventionsbetrug), soweit sich die Straftat gegen einen öffentlichen Haushalt richtet (vgl. § 31 Abs. 2 UVgO), </w:t>
      </w:r>
    </w:p>
    <w:p w:rsidR="00CC19B3" w:rsidRPr="005D0381" w:rsidRDefault="00CC19B3" w:rsidP="00CC19B3">
      <w:pPr>
        <w:pStyle w:val="Listenabsatz"/>
        <w:numPr>
          <w:ilvl w:val="0"/>
          <w:numId w:val="13"/>
        </w:numPr>
        <w:spacing w:after="60"/>
        <w:ind w:right="142"/>
        <w:contextualSpacing w:val="0"/>
        <w:jc w:val="both"/>
        <w:rPr>
          <w:rFonts w:ascii="Arial Narrow" w:hAnsi="Arial Narrow" w:cs="Arial"/>
          <w:color w:val="333333"/>
        </w:rPr>
      </w:pPr>
      <w:r w:rsidRPr="005D0381">
        <w:rPr>
          <w:rFonts w:ascii="Arial Narrow" w:hAnsi="Arial Narrow" w:cs="Arial"/>
          <w:color w:val="333333"/>
        </w:rPr>
        <w:t>§ 299 des Strafgesetzbuchs (Bestechlichkeit und Bestechung im geschäftlichen Verkehr),</w:t>
      </w:r>
    </w:p>
    <w:p w:rsidR="00CC19B3" w:rsidRPr="005D0381" w:rsidRDefault="00CC19B3" w:rsidP="00CC19B3">
      <w:pPr>
        <w:pStyle w:val="Listenabsatz"/>
        <w:numPr>
          <w:ilvl w:val="0"/>
          <w:numId w:val="13"/>
        </w:numPr>
        <w:spacing w:after="60"/>
        <w:ind w:right="142"/>
        <w:contextualSpacing w:val="0"/>
        <w:jc w:val="both"/>
        <w:rPr>
          <w:rFonts w:ascii="Arial Narrow" w:hAnsi="Arial Narrow" w:cs="Arial"/>
          <w:color w:val="333333"/>
        </w:rPr>
      </w:pPr>
      <w:r w:rsidRPr="005D0381">
        <w:rPr>
          <w:rFonts w:ascii="Arial Narrow" w:hAnsi="Arial Narrow" w:cs="Arial"/>
          <w:color w:val="333333"/>
        </w:rPr>
        <w:t>§ 108e des Strafgesetzbuchs (Bestechlichkeit und Bestechung von Mandatsträgern),</w:t>
      </w:r>
    </w:p>
    <w:p w:rsidR="00CC19B3" w:rsidRPr="005D0381" w:rsidRDefault="00CC19B3" w:rsidP="00CC19B3">
      <w:pPr>
        <w:pStyle w:val="Listenabsatz"/>
        <w:numPr>
          <w:ilvl w:val="0"/>
          <w:numId w:val="13"/>
        </w:numPr>
        <w:spacing w:after="60"/>
        <w:ind w:right="142"/>
        <w:contextualSpacing w:val="0"/>
        <w:jc w:val="both"/>
        <w:rPr>
          <w:rFonts w:ascii="Arial Narrow" w:hAnsi="Arial Narrow" w:cs="Arial"/>
          <w:color w:val="333333"/>
        </w:rPr>
      </w:pPr>
      <w:r w:rsidRPr="005D0381">
        <w:rPr>
          <w:rFonts w:ascii="Arial Narrow" w:hAnsi="Arial Narrow" w:cs="Arial"/>
          <w:color w:val="333333"/>
        </w:rPr>
        <w:t>den §§ 333 und 334 des Strafgesetzbuchs (Vorteilsgewährung und Bestechung), jeweils auch in Verbindung mit § 335a des Strafgesetzbuchs (Ausländische und internationale Bedienstete),</w:t>
      </w:r>
    </w:p>
    <w:p w:rsidR="00CC19B3" w:rsidRPr="005D0381" w:rsidRDefault="00CC19B3" w:rsidP="00CC19B3">
      <w:pPr>
        <w:pStyle w:val="Listenabsatz"/>
        <w:numPr>
          <w:ilvl w:val="0"/>
          <w:numId w:val="13"/>
        </w:numPr>
        <w:spacing w:after="60"/>
        <w:ind w:right="142"/>
        <w:contextualSpacing w:val="0"/>
        <w:jc w:val="both"/>
        <w:rPr>
          <w:rFonts w:ascii="Arial Narrow" w:hAnsi="Arial Narrow" w:cs="Arial"/>
          <w:color w:val="333333"/>
        </w:rPr>
      </w:pPr>
      <w:r w:rsidRPr="005D0381">
        <w:rPr>
          <w:rFonts w:ascii="Arial Narrow" w:hAnsi="Arial Narrow" w:cs="Arial"/>
          <w:color w:val="333333"/>
        </w:rPr>
        <w:t>Artikel 2 § 2 des Gesetzes zur Bekämpfung internationaler Bestechung (Bestechung ausländischer Abgeordneter im Zusammenhang mit internationalem Geschäftsverkehr) oder</w:t>
      </w:r>
    </w:p>
    <w:p w:rsidR="00CC19B3" w:rsidRPr="005D0381" w:rsidRDefault="00CC19B3" w:rsidP="00CC19B3">
      <w:pPr>
        <w:pStyle w:val="Listenabsatz"/>
        <w:numPr>
          <w:ilvl w:val="0"/>
          <w:numId w:val="13"/>
        </w:numPr>
        <w:spacing w:after="60"/>
        <w:ind w:right="142"/>
        <w:contextualSpacing w:val="0"/>
        <w:jc w:val="both"/>
        <w:rPr>
          <w:rFonts w:ascii="Arial Narrow" w:hAnsi="Arial Narrow" w:cs="Arial"/>
          <w:color w:val="333333"/>
        </w:rPr>
      </w:pPr>
      <w:r w:rsidRPr="005D0381">
        <w:rPr>
          <w:rFonts w:ascii="Arial Narrow" w:hAnsi="Arial Narrow" w:cs="Arial"/>
          <w:color w:val="333333"/>
        </w:rPr>
        <w:t>den §§ 232 und 233 des Strafgesetzbuchs (Menschenhandel) oder § 233a des Strafgesetzbuchs (Förderung des Menschenhandels).</w:t>
      </w:r>
    </w:p>
    <w:p w:rsidR="00CC19B3" w:rsidRPr="005D0381" w:rsidRDefault="00CC19B3" w:rsidP="00CC19B3">
      <w:pPr>
        <w:autoSpaceDE w:val="0"/>
        <w:autoSpaceDN w:val="0"/>
        <w:adjustRightInd w:val="0"/>
        <w:spacing w:after="60"/>
        <w:rPr>
          <w:rFonts w:ascii="Arial Narrow" w:hAnsi="Arial Narrow" w:cs="Arial"/>
          <w:color w:val="333333"/>
        </w:rPr>
      </w:pPr>
      <w:r w:rsidRPr="005D0381">
        <w:rPr>
          <w:rFonts w:ascii="Arial Narrow" w:hAnsi="Arial Narrow" w:cs="Arial"/>
          <w:b/>
          <w:color w:val="333333"/>
        </w:rPr>
        <w:t>(2)</w:t>
      </w:r>
      <w:r w:rsidRPr="005D0381">
        <w:rPr>
          <w:rFonts w:ascii="Arial Narrow" w:hAnsi="Arial Narrow" w:cs="Arial"/>
          <w:color w:val="333333"/>
        </w:rPr>
        <w:t xml:space="preserve"> Einer Verurteilung oder der Festsetzung einer Geldbuße im Sinne des Absatzes 1 stehen eine Verurteilung oder die Festsetzung einer Geldbuße nach den vergleichbaren Vorschriften anderer Staaten gleich.</w:t>
      </w:r>
    </w:p>
    <w:p w:rsidR="00CC19B3" w:rsidRPr="005D0381" w:rsidRDefault="00CC19B3" w:rsidP="00CC19B3">
      <w:pPr>
        <w:spacing w:after="60"/>
        <w:ind w:right="142"/>
        <w:jc w:val="both"/>
        <w:rPr>
          <w:rFonts w:ascii="Arial Narrow" w:hAnsi="Arial Narrow" w:cs="Arial"/>
          <w:color w:val="333333"/>
        </w:rPr>
      </w:pPr>
      <w:r w:rsidRPr="005D0381">
        <w:rPr>
          <w:rFonts w:ascii="Arial Narrow" w:hAnsi="Arial Narrow" w:cs="Arial"/>
          <w:b/>
          <w:color w:val="333333"/>
        </w:rPr>
        <w:t>(3)</w:t>
      </w:r>
      <w:r w:rsidRPr="005D0381">
        <w:rPr>
          <w:rFonts w:ascii="Arial Narrow" w:hAnsi="Arial Narrow" w:cs="Arial"/>
          <w:color w:val="333333"/>
        </w:rPr>
        <w:t xml:space="preserve">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CC19B3" w:rsidRPr="005D0381" w:rsidRDefault="00CC19B3" w:rsidP="00CC19B3">
      <w:pPr>
        <w:spacing w:after="60"/>
        <w:ind w:right="142"/>
        <w:jc w:val="both"/>
        <w:rPr>
          <w:rFonts w:ascii="Arial Narrow" w:hAnsi="Arial Narrow" w:cs="Arial"/>
          <w:color w:val="333333"/>
        </w:rPr>
      </w:pPr>
      <w:r w:rsidRPr="005D0381">
        <w:rPr>
          <w:rFonts w:ascii="Arial Narrow" w:hAnsi="Arial Narrow" w:cs="Arial"/>
          <w:b/>
          <w:color w:val="333333"/>
        </w:rPr>
        <w:t>(4)</w:t>
      </w:r>
      <w:r w:rsidRPr="005D0381">
        <w:rPr>
          <w:rFonts w:ascii="Arial Narrow" w:hAnsi="Arial Narrow" w:cs="Arial"/>
          <w:color w:val="333333"/>
        </w:rPr>
        <w:t xml:space="preserve"> Öffentliche Auftraggeber schließen ein Unternehmen zu jedem Zeitpunkt des Vergabeverfahrens von der Teilnahme an einem Vergabeverfahren aus, wenn</w:t>
      </w:r>
    </w:p>
    <w:p w:rsidR="00CC19B3" w:rsidRPr="005D0381" w:rsidRDefault="00CC19B3" w:rsidP="00CC19B3">
      <w:pPr>
        <w:pStyle w:val="Listenabsatz"/>
        <w:numPr>
          <w:ilvl w:val="0"/>
          <w:numId w:val="17"/>
        </w:numPr>
        <w:spacing w:after="60"/>
        <w:ind w:right="142"/>
        <w:contextualSpacing w:val="0"/>
        <w:jc w:val="both"/>
        <w:rPr>
          <w:rFonts w:ascii="Arial Narrow" w:hAnsi="Arial Narrow" w:cs="Arial"/>
          <w:color w:val="333333"/>
        </w:rPr>
      </w:pPr>
      <w:r w:rsidRPr="005D0381">
        <w:rPr>
          <w:rFonts w:ascii="Arial Narrow" w:hAnsi="Arial Narrow" w:cs="Arial"/>
          <w:color w:val="333333"/>
        </w:rPr>
        <w:t>das Unternehmen seinen Verpflichtungen zur Zahlung von Steuern, Abgaben oder Beiträgen zur Sozialversicherung nicht nachgekommen ist und dies durch eine rechtskräftige Gerichts- oder bestandskräftige Verwaltungsentscheidung festgestellt wurde oder</w:t>
      </w:r>
      <w:r w:rsidRPr="005D0381">
        <w:rPr>
          <w:rFonts w:ascii="Arial Narrow" w:hAnsi="Arial Narrow" w:cs="Arial"/>
          <w:color w:val="333333"/>
        </w:rPr>
        <w:tab/>
      </w:r>
    </w:p>
    <w:p w:rsidR="00CC19B3" w:rsidRPr="005D0381" w:rsidRDefault="00CC19B3" w:rsidP="00CC19B3">
      <w:pPr>
        <w:pStyle w:val="Listenabsatz"/>
        <w:numPr>
          <w:ilvl w:val="0"/>
          <w:numId w:val="17"/>
        </w:numPr>
        <w:spacing w:after="60"/>
        <w:ind w:right="142"/>
        <w:contextualSpacing w:val="0"/>
        <w:jc w:val="both"/>
        <w:rPr>
          <w:rFonts w:ascii="Arial Narrow" w:hAnsi="Arial Narrow" w:cs="Arial"/>
          <w:color w:val="333333"/>
        </w:rPr>
      </w:pPr>
      <w:r w:rsidRPr="005D0381">
        <w:rPr>
          <w:rFonts w:ascii="Arial Narrow" w:hAnsi="Arial Narrow" w:cs="Arial"/>
          <w:color w:val="333333"/>
        </w:rPr>
        <w:t>die öffentlichen Auftraggeber auf sonstige geeignete Weise die Verletzung einer Verpflichtung nach Nummer 1 nachweisen können.</w:t>
      </w:r>
    </w:p>
    <w:p w:rsidR="00CC19B3" w:rsidRPr="005D0381" w:rsidRDefault="00CC19B3" w:rsidP="00CC19B3">
      <w:pPr>
        <w:spacing w:after="60"/>
        <w:ind w:right="142"/>
        <w:jc w:val="both"/>
        <w:rPr>
          <w:rFonts w:ascii="Arial Narrow" w:hAnsi="Arial Narrow" w:cs="Arial"/>
          <w:color w:val="333333"/>
        </w:rPr>
      </w:pPr>
      <w:r w:rsidRPr="005D0381">
        <w:rPr>
          <w:rFonts w:ascii="Arial Narrow" w:hAnsi="Arial Narrow" w:cs="Arial"/>
          <w:color w:val="333333"/>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CC19B3" w:rsidRDefault="00CC19B3" w:rsidP="00CC19B3">
      <w:pPr>
        <w:spacing w:after="60"/>
        <w:ind w:right="142"/>
        <w:jc w:val="both"/>
        <w:rPr>
          <w:rFonts w:ascii="Arial Narrow" w:hAnsi="Arial Narrow" w:cs="Arial"/>
          <w:b/>
          <w:color w:val="333333"/>
        </w:rPr>
      </w:pPr>
    </w:p>
    <w:p w:rsidR="00CC19B3" w:rsidRPr="005D0381" w:rsidRDefault="00CC19B3" w:rsidP="00CC19B3">
      <w:pPr>
        <w:keepNext/>
        <w:spacing w:after="120"/>
        <w:jc w:val="both"/>
        <w:outlineLvl w:val="1"/>
        <w:rPr>
          <w:rFonts w:ascii="Arial" w:hAnsi="Arial" w:cs="Arial"/>
          <w:b/>
          <w:bCs/>
          <w:iCs/>
          <w:u w:val="single"/>
        </w:rPr>
      </w:pPr>
      <w:r w:rsidRPr="005D0381">
        <w:rPr>
          <w:rFonts w:ascii="Arial" w:hAnsi="Arial" w:cs="Arial"/>
          <w:b/>
          <w:bCs/>
          <w:iCs/>
          <w:u w:val="single"/>
        </w:rPr>
        <w:t>§ 125 GWB   Selbstreinigung (Auszug)</w:t>
      </w:r>
    </w:p>
    <w:p w:rsidR="00CC19B3" w:rsidRPr="005D0381" w:rsidRDefault="00CC19B3" w:rsidP="00CC19B3">
      <w:pPr>
        <w:spacing w:after="60"/>
        <w:ind w:right="142"/>
        <w:jc w:val="both"/>
        <w:rPr>
          <w:rFonts w:ascii="Arial Narrow" w:hAnsi="Arial Narrow" w:cs="Arial"/>
          <w:color w:val="333333"/>
        </w:rPr>
      </w:pPr>
      <w:r w:rsidRPr="005D0381">
        <w:rPr>
          <w:rFonts w:ascii="Arial Narrow" w:hAnsi="Arial Narrow" w:cs="Arial"/>
          <w:b/>
          <w:color w:val="333333"/>
        </w:rPr>
        <w:t>(1)</w:t>
      </w:r>
      <w:r w:rsidRPr="005D0381">
        <w:rPr>
          <w:rFonts w:ascii="Arial Narrow" w:hAnsi="Arial Narrow" w:cs="Arial"/>
          <w:color w:val="333333"/>
        </w:rPr>
        <w:t xml:space="preserve"> Öffentliche Auftraggeber schließen ein Unternehmen, bei dem ein Ausschlussgrund nach § 123 oder § 124 vorliegt, nicht von der Teilnahme an dem Vergabeverfahren aus, wenn das Unternehmen nachgewiesen hat, dass es</w:t>
      </w:r>
    </w:p>
    <w:p w:rsidR="00CC19B3" w:rsidRPr="005D0381" w:rsidRDefault="00CC19B3" w:rsidP="00CC19B3">
      <w:pPr>
        <w:pStyle w:val="Listenabsatz"/>
        <w:numPr>
          <w:ilvl w:val="0"/>
          <w:numId w:val="19"/>
        </w:numPr>
        <w:spacing w:after="60"/>
        <w:ind w:right="142"/>
        <w:contextualSpacing w:val="0"/>
        <w:jc w:val="both"/>
        <w:rPr>
          <w:rFonts w:ascii="Arial Narrow" w:hAnsi="Arial Narrow" w:cs="Arial"/>
          <w:color w:val="333333"/>
        </w:rPr>
      </w:pPr>
      <w:r w:rsidRPr="005D0381">
        <w:rPr>
          <w:rFonts w:ascii="Arial Narrow" w:hAnsi="Arial Narrow" w:cs="Arial"/>
          <w:color w:val="333333"/>
        </w:rPr>
        <w:t>für jeden durch eine Straftat oder ein Fehlverhalten verursachten Schaden einen Ausgleich gezahlt oder sich zur Zahlung eines Ausgleichs verpflichtet hat,</w:t>
      </w:r>
    </w:p>
    <w:p w:rsidR="00CC19B3" w:rsidRPr="005D0381" w:rsidRDefault="00CC19B3" w:rsidP="00CC19B3">
      <w:pPr>
        <w:pStyle w:val="Listenabsatz"/>
        <w:numPr>
          <w:ilvl w:val="0"/>
          <w:numId w:val="19"/>
        </w:numPr>
        <w:spacing w:after="60"/>
        <w:ind w:right="142"/>
        <w:contextualSpacing w:val="0"/>
        <w:jc w:val="both"/>
        <w:rPr>
          <w:rFonts w:ascii="Arial Narrow" w:hAnsi="Arial Narrow" w:cs="Arial"/>
          <w:color w:val="333333"/>
        </w:rPr>
      </w:pPr>
      <w:r w:rsidRPr="005D0381">
        <w:rPr>
          <w:rFonts w:ascii="Arial Narrow" w:hAnsi="Arial Narrow" w:cs="Arial"/>
          <w:color w:val="333333"/>
        </w:rPr>
        <w:t>die Tatsachen und Umstände, die mit der Straftat oder dem Fehlverhalten und dem dadurch verursachten Schaden in Zusammenhang stehen, durch eine aktive Zusammenarbeit mit den Ermittlungsbehörden und dem öffentlichen Auftraggeber umfassend geklärt hat, und</w:t>
      </w:r>
    </w:p>
    <w:p w:rsidR="00CC19B3" w:rsidRPr="005D0381" w:rsidRDefault="00CC19B3" w:rsidP="00CC19B3">
      <w:pPr>
        <w:pStyle w:val="Listenabsatz"/>
        <w:numPr>
          <w:ilvl w:val="0"/>
          <w:numId w:val="19"/>
        </w:numPr>
        <w:spacing w:after="60"/>
        <w:ind w:right="142"/>
        <w:contextualSpacing w:val="0"/>
        <w:jc w:val="both"/>
        <w:rPr>
          <w:rFonts w:ascii="Arial Narrow" w:hAnsi="Arial Narrow" w:cs="Arial"/>
          <w:color w:val="333333"/>
        </w:rPr>
      </w:pPr>
      <w:r w:rsidRPr="005D0381">
        <w:rPr>
          <w:rFonts w:ascii="Arial Narrow" w:hAnsi="Arial Narrow" w:cs="Arial"/>
          <w:color w:val="333333"/>
        </w:rPr>
        <w:t>konkrete technische, organisatorische und personelle Maßnahmen ergriffen hat, die geeignet sind, weitere Straftaten oder weiteres Fehlverhalten zu vermeiden.</w:t>
      </w:r>
    </w:p>
    <w:p w:rsidR="00CC19B3" w:rsidRPr="005D0381" w:rsidRDefault="00CC19B3" w:rsidP="00CC19B3">
      <w:pPr>
        <w:spacing w:after="60"/>
        <w:ind w:right="142"/>
        <w:jc w:val="both"/>
        <w:rPr>
          <w:rFonts w:ascii="Arial Narrow" w:hAnsi="Arial Narrow" w:cs="Arial"/>
          <w:color w:val="333333"/>
        </w:rPr>
      </w:pPr>
      <w:r w:rsidRPr="005D0381">
        <w:rPr>
          <w:rFonts w:ascii="Arial Narrow" w:hAnsi="Arial Narrow" w:cs="Arial"/>
          <w:color w:val="333333"/>
        </w:rPr>
        <w:t>§ 123 Absatz 4 Satz 2 bleibt unberührt.</w:t>
      </w:r>
    </w:p>
    <w:p w:rsidR="00EC22AD" w:rsidRPr="00A53FCE" w:rsidRDefault="00EC22AD" w:rsidP="00CC19B3">
      <w:pPr>
        <w:pStyle w:val="berschrift2"/>
        <w:numPr>
          <w:ilvl w:val="0"/>
          <w:numId w:val="0"/>
        </w:numPr>
        <w:spacing w:after="120" w:line="240" w:lineRule="auto"/>
        <w:rPr>
          <w:rFonts w:ascii="Arial Narrow" w:hAnsi="Arial Narrow"/>
          <w:color w:val="333333"/>
          <w:sz w:val="18"/>
          <w:szCs w:val="18"/>
        </w:rPr>
      </w:pPr>
    </w:p>
    <w:sectPr w:rsidR="00EC22AD" w:rsidRPr="00A53FCE" w:rsidSect="0043402F">
      <w:headerReference w:type="default" r:id="rId12"/>
      <w:footerReference w:type="default" r:id="rId13"/>
      <w:pgSz w:w="11906" w:h="16838" w:code="9"/>
      <w:pgMar w:top="1418" w:right="1134"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6C6" w:rsidRDefault="009216C6" w:rsidP="005575FF">
      <w:r>
        <w:separator/>
      </w:r>
    </w:p>
  </w:endnote>
  <w:endnote w:type="continuationSeparator" w:id="0">
    <w:p w:rsidR="009216C6" w:rsidRDefault="009216C6" w:rsidP="0055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BF" w:rsidRDefault="009216C6" w:rsidP="00094E2E">
    <w:pPr>
      <w:pStyle w:val="Fuzeile"/>
      <w:pBdr>
        <w:top w:val="single" w:sz="4" w:space="1" w:color="auto"/>
      </w:pBdr>
      <w:tabs>
        <w:tab w:val="clear" w:pos="9072"/>
        <w:tab w:val="left" w:pos="6946"/>
        <w:tab w:val="left" w:pos="8100"/>
      </w:tabs>
      <w:rPr>
        <w:rStyle w:val="Seitenzahl"/>
        <w:rFonts w:ascii="Arial" w:hAnsi="Arial" w:cs="Arial"/>
        <w:sz w:val="18"/>
        <w:szCs w:val="18"/>
      </w:rPr>
    </w:pPr>
    <w:r>
      <w:rPr>
        <w:rStyle w:val="Seitenzahl"/>
        <w:rFonts w:ascii="Arial" w:hAnsi="Arial" w:cs="Arial"/>
        <w:i/>
        <w:sz w:val="12"/>
        <w:szCs w:val="12"/>
      </w:rPr>
      <w:t>UVgO_D7_Erklärung_zwingende Ausschlussgründe</w:t>
    </w:r>
    <w:r w:rsidR="00094E2E">
      <w:rPr>
        <w:rStyle w:val="Seitenzahl"/>
        <w:rFonts w:ascii="Arial" w:hAnsi="Arial" w:cs="Arial"/>
        <w:i/>
        <w:sz w:val="12"/>
        <w:szCs w:val="12"/>
      </w:rPr>
      <w:tab/>
    </w:r>
    <w:r w:rsidR="003021BF">
      <w:rPr>
        <w:rStyle w:val="Seitenzahl"/>
        <w:rFonts w:ascii="Arial" w:hAnsi="Arial" w:cs="Arial"/>
        <w:sz w:val="18"/>
        <w:szCs w:val="18"/>
      </w:rPr>
      <w:tab/>
    </w:r>
    <w:r w:rsidR="003021BF" w:rsidRPr="00B53A01">
      <w:rPr>
        <w:rFonts w:ascii="Arial" w:hAnsi="Arial" w:cs="Arial"/>
        <w:sz w:val="18"/>
        <w:szCs w:val="18"/>
      </w:rPr>
      <w:t xml:space="preserve">Seite </w:t>
    </w:r>
    <w:r w:rsidR="003021BF" w:rsidRPr="00B53A01">
      <w:rPr>
        <w:rStyle w:val="Seitenzahl"/>
        <w:rFonts w:ascii="Arial" w:hAnsi="Arial" w:cs="Arial"/>
        <w:sz w:val="18"/>
        <w:szCs w:val="18"/>
      </w:rPr>
      <w:fldChar w:fldCharType="begin"/>
    </w:r>
    <w:r w:rsidR="003021BF" w:rsidRPr="00B53A01">
      <w:rPr>
        <w:rStyle w:val="Seitenzahl"/>
        <w:rFonts w:ascii="Arial" w:hAnsi="Arial" w:cs="Arial"/>
        <w:sz w:val="18"/>
        <w:szCs w:val="18"/>
      </w:rPr>
      <w:instrText xml:space="preserve"> PAGE </w:instrText>
    </w:r>
    <w:r w:rsidR="003021BF" w:rsidRPr="00B53A01">
      <w:rPr>
        <w:rStyle w:val="Seitenzahl"/>
        <w:rFonts w:ascii="Arial" w:hAnsi="Arial" w:cs="Arial"/>
        <w:sz w:val="18"/>
        <w:szCs w:val="18"/>
      </w:rPr>
      <w:fldChar w:fldCharType="separate"/>
    </w:r>
    <w:r>
      <w:rPr>
        <w:rStyle w:val="Seitenzahl"/>
        <w:rFonts w:ascii="Arial" w:hAnsi="Arial" w:cs="Arial"/>
        <w:noProof/>
        <w:sz w:val="18"/>
        <w:szCs w:val="18"/>
      </w:rPr>
      <w:t>2</w:t>
    </w:r>
    <w:r w:rsidR="003021BF" w:rsidRPr="00B53A01">
      <w:rPr>
        <w:rStyle w:val="Seitenzahl"/>
        <w:rFonts w:ascii="Arial" w:hAnsi="Arial" w:cs="Arial"/>
        <w:sz w:val="18"/>
        <w:szCs w:val="18"/>
      </w:rPr>
      <w:fldChar w:fldCharType="end"/>
    </w:r>
    <w:r w:rsidR="003021BF" w:rsidRPr="00B53A01">
      <w:rPr>
        <w:rStyle w:val="Seitenzahl"/>
        <w:rFonts w:ascii="Arial" w:hAnsi="Arial" w:cs="Arial"/>
        <w:sz w:val="18"/>
        <w:szCs w:val="18"/>
      </w:rPr>
      <w:t xml:space="preserve"> von </w:t>
    </w:r>
    <w:r w:rsidR="003021BF" w:rsidRPr="00B53A01">
      <w:rPr>
        <w:rStyle w:val="Seitenzahl"/>
        <w:rFonts w:ascii="Arial" w:hAnsi="Arial" w:cs="Arial"/>
        <w:sz w:val="18"/>
        <w:szCs w:val="18"/>
      </w:rPr>
      <w:fldChar w:fldCharType="begin"/>
    </w:r>
    <w:r w:rsidR="003021BF" w:rsidRPr="00B53A01">
      <w:rPr>
        <w:rStyle w:val="Seitenzahl"/>
        <w:rFonts w:ascii="Arial" w:hAnsi="Arial" w:cs="Arial"/>
        <w:sz w:val="18"/>
        <w:szCs w:val="18"/>
      </w:rPr>
      <w:instrText xml:space="preserve"> NUMPAGES </w:instrText>
    </w:r>
    <w:r w:rsidR="003021BF" w:rsidRPr="00B53A01">
      <w:rPr>
        <w:rStyle w:val="Seitenzahl"/>
        <w:rFonts w:ascii="Arial" w:hAnsi="Arial" w:cs="Arial"/>
        <w:sz w:val="18"/>
        <w:szCs w:val="18"/>
      </w:rPr>
      <w:fldChar w:fldCharType="separate"/>
    </w:r>
    <w:r>
      <w:rPr>
        <w:rStyle w:val="Seitenzahl"/>
        <w:rFonts w:ascii="Arial" w:hAnsi="Arial" w:cs="Arial"/>
        <w:noProof/>
        <w:sz w:val="18"/>
        <w:szCs w:val="18"/>
      </w:rPr>
      <w:t>3</w:t>
    </w:r>
    <w:r w:rsidR="003021BF" w:rsidRPr="00B53A01">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6C6" w:rsidRDefault="009216C6" w:rsidP="005575FF">
      <w:r>
        <w:separator/>
      </w:r>
    </w:p>
  </w:footnote>
  <w:footnote w:type="continuationSeparator" w:id="0">
    <w:p w:rsidR="009216C6" w:rsidRDefault="009216C6" w:rsidP="0055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6"/>
    </w:tblGrid>
    <w:tr w:rsidR="00D526B0" w:rsidRPr="00D52260" w:rsidTr="00E56227">
      <w:trPr>
        <w:cantSplit/>
        <w:trHeight w:hRule="exact" w:val="567"/>
      </w:trPr>
      <w:tc>
        <w:tcPr>
          <w:tcW w:w="9494" w:type="dxa"/>
          <w:shd w:val="clear" w:color="auto" w:fill="auto"/>
        </w:tcPr>
        <w:p w:rsidR="00D526B0" w:rsidRPr="00D52260" w:rsidRDefault="009216C6" w:rsidP="00D526B0">
          <w:pPr>
            <w:tabs>
              <w:tab w:val="center" w:pos="4536"/>
              <w:tab w:val="right" w:pos="9072"/>
            </w:tabs>
            <w:spacing w:before="120" w:after="120"/>
            <w:jc w:val="center"/>
          </w:pPr>
          <w:bookmarkStart w:id="3" w:name="picLogo"/>
          <w:r>
            <w:rPr>
              <w:noProof/>
            </w:rPr>
            <w:drawing>
              <wp:inline distT="0" distB="0" distL="0" distR="0" wp14:anchorId="00A7EB4F" wp14:editId="44FAF876">
                <wp:extent cx="1285875" cy="217961"/>
                <wp:effectExtent l="0" t="0" r="0" b="0"/>
                <wp:docPr id="6" name="Bild 1" descr="C:\Users\MathiasS\AppData\Local\ba\bk\cache\aa\ba-logos\011_099\033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asS\AppData\Local\ba\bk\cache\aa\ba-logos\011_099\03304.wmf"/>
                        <pic:cNvPicPr>
                          <a:picLocks noChangeAspect="1" noChangeArrowheads="1"/>
                        </pic:cNvPicPr>
                      </pic:nvPicPr>
                      <pic:blipFill>
                        <a:blip r:embed="rId1" cstate="print">
                          <a:extLst>
                            <a:ext uri="{28A0092B-C50C-407E-A947-70E740481C1C}">
                              <a14:useLocalDpi xmlns:a14="http://schemas.microsoft.com/office/drawing/2010/main" val="0"/>
                            </a:ext>
                          </a:extLst>
                        </a:blip>
                        <a:srcRect b="-1460"/>
                        <a:stretch>
                          <a:fillRect/>
                        </a:stretch>
                      </pic:blipFill>
                      <pic:spPr bwMode="auto">
                        <a:xfrm>
                          <a:off x="0" y="0"/>
                          <a:ext cx="1332698" cy="225898"/>
                        </a:xfrm>
                        <a:prstGeom prst="rect">
                          <a:avLst/>
                        </a:prstGeom>
                        <a:noFill/>
                        <a:ln>
                          <a:noFill/>
                        </a:ln>
                      </pic:spPr>
                    </pic:pic>
                  </a:graphicData>
                </a:graphic>
              </wp:inline>
            </w:drawing>
          </w:r>
          <w:bookmarkEnd w:id="3"/>
        </w:p>
      </w:tc>
    </w:tr>
  </w:tbl>
  <w:p w:rsidR="00D526B0" w:rsidRPr="00D52260" w:rsidRDefault="00D526B0" w:rsidP="00D526B0">
    <w:pPr>
      <w:tabs>
        <w:tab w:val="center" w:pos="4536"/>
        <w:tab w:val="right" w:pos="907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C4C"/>
    <w:multiLevelType w:val="hybridMultilevel"/>
    <w:tmpl w:val="0532C7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A001D6"/>
    <w:multiLevelType w:val="hybridMultilevel"/>
    <w:tmpl w:val="73864850"/>
    <w:lvl w:ilvl="0" w:tplc="0070405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C1D01"/>
    <w:multiLevelType w:val="hybridMultilevel"/>
    <w:tmpl w:val="7BDC097C"/>
    <w:lvl w:ilvl="0" w:tplc="A6BE6E8E">
      <w:start w:val="2"/>
      <w:numFmt w:val="upperRoman"/>
      <w:lvlText w:val="%1."/>
      <w:lvlJc w:val="left"/>
      <w:pPr>
        <w:tabs>
          <w:tab w:val="num" w:pos="1080"/>
        </w:tabs>
        <w:ind w:left="1080" w:hanging="720"/>
      </w:pPr>
      <w:rPr>
        <w:rFonts w:hint="default"/>
      </w:rPr>
    </w:lvl>
    <w:lvl w:ilvl="1" w:tplc="81704560">
      <w:start w:val="1"/>
      <w:numFmt w:val="decimal"/>
      <w:lvlText w:val="II.%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74289C"/>
    <w:multiLevelType w:val="hybridMultilevel"/>
    <w:tmpl w:val="5DE46F38"/>
    <w:lvl w:ilvl="0" w:tplc="CD2240FA">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6F091A"/>
    <w:multiLevelType w:val="hybridMultilevel"/>
    <w:tmpl w:val="ADAC3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51105F"/>
    <w:multiLevelType w:val="hybridMultilevel"/>
    <w:tmpl w:val="095C5938"/>
    <w:lvl w:ilvl="0" w:tplc="29E6D3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AB5B8F"/>
    <w:multiLevelType w:val="hybridMultilevel"/>
    <w:tmpl w:val="96363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9617E0"/>
    <w:multiLevelType w:val="multilevel"/>
    <w:tmpl w:val="94F2779C"/>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5B161450"/>
    <w:multiLevelType w:val="singleLevel"/>
    <w:tmpl w:val="F280E35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15:restartNumberingAfterBreak="0">
    <w:nsid w:val="5E966BB3"/>
    <w:multiLevelType w:val="hybridMultilevel"/>
    <w:tmpl w:val="E0B88EFE"/>
    <w:lvl w:ilvl="0" w:tplc="0070405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2161BE"/>
    <w:multiLevelType w:val="multilevel"/>
    <w:tmpl w:val="E68AC352"/>
    <w:lvl w:ilvl="0">
      <w:start w:val="3"/>
      <w:numFmt w:val="upperRoman"/>
      <w:pStyle w:val="berschrift1"/>
      <w:lvlText w:val="%1."/>
      <w:lvlJc w:val="left"/>
      <w:pPr>
        <w:tabs>
          <w:tab w:val="num" w:pos="786"/>
        </w:tabs>
        <w:ind w:left="426" w:firstLine="0"/>
      </w:pPr>
      <w:rPr>
        <w:rFonts w:hint="default"/>
      </w:rPr>
    </w:lvl>
    <w:lvl w:ilvl="1">
      <w:start w:val="1"/>
      <w:numFmt w:val="decimal"/>
      <w:pStyle w:val="berschrift2"/>
      <w:lvlText w:val="%2."/>
      <w:lvlJc w:val="left"/>
      <w:pPr>
        <w:tabs>
          <w:tab w:val="num" w:pos="1506"/>
        </w:tabs>
        <w:ind w:left="1146" w:firstLine="0"/>
      </w:pPr>
      <w:rPr>
        <w:rFonts w:hint="default"/>
      </w:rPr>
    </w:lvl>
    <w:lvl w:ilvl="2">
      <w:start w:val="1"/>
      <w:numFmt w:val="decimal"/>
      <w:pStyle w:val="berschrift3"/>
      <w:lvlText w:val="%3."/>
      <w:lvlJc w:val="left"/>
      <w:pPr>
        <w:tabs>
          <w:tab w:val="num" w:pos="2226"/>
        </w:tabs>
        <w:ind w:left="1866" w:firstLine="0"/>
      </w:pPr>
      <w:rPr>
        <w:rFonts w:hint="default"/>
      </w:rPr>
    </w:lvl>
    <w:lvl w:ilvl="3">
      <w:start w:val="1"/>
      <w:numFmt w:val="lowerLetter"/>
      <w:pStyle w:val="berschrift4"/>
      <w:lvlText w:val="%4)"/>
      <w:lvlJc w:val="left"/>
      <w:pPr>
        <w:tabs>
          <w:tab w:val="num" w:pos="2946"/>
        </w:tabs>
        <w:ind w:left="2586" w:firstLine="0"/>
      </w:pPr>
      <w:rPr>
        <w:rFonts w:hint="default"/>
      </w:rPr>
    </w:lvl>
    <w:lvl w:ilvl="4">
      <w:start w:val="1"/>
      <w:numFmt w:val="decimal"/>
      <w:pStyle w:val="berschrift5"/>
      <w:lvlText w:val="(%5)"/>
      <w:lvlJc w:val="left"/>
      <w:pPr>
        <w:tabs>
          <w:tab w:val="num" w:pos="3666"/>
        </w:tabs>
        <w:ind w:left="3306" w:firstLine="0"/>
      </w:pPr>
      <w:rPr>
        <w:rFonts w:hint="default"/>
      </w:rPr>
    </w:lvl>
    <w:lvl w:ilvl="5">
      <w:start w:val="1"/>
      <w:numFmt w:val="lowerLetter"/>
      <w:pStyle w:val="berschrift6"/>
      <w:lvlText w:val="(%6)"/>
      <w:lvlJc w:val="left"/>
      <w:pPr>
        <w:tabs>
          <w:tab w:val="num" w:pos="4386"/>
        </w:tabs>
        <w:ind w:left="4026" w:firstLine="0"/>
      </w:pPr>
      <w:rPr>
        <w:rFonts w:hint="default"/>
      </w:rPr>
    </w:lvl>
    <w:lvl w:ilvl="6">
      <w:start w:val="1"/>
      <w:numFmt w:val="lowerRoman"/>
      <w:pStyle w:val="berschrift7"/>
      <w:lvlText w:val="(%7)"/>
      <w:lvlJc w:val="left"/>
      <w:pPr>
        <w:tabs>
          <w:tab w:val="num" w:pos="5106"/>
        </w:tabs>
        <w:ind w:left="4746" w:firstLine="0"/>
      </w:pPr>
      <w:rPr>
        <w:rFonts w:hint="default"/>
      </w:rPr>
    </w:lvl>
    <w:lvl w:ilvl="7">
      <w:start w:val="1"/>
      <w:numFmt w:val="lowerLetter"/>
      <w:pStyle w:val="berschrift8"/>
      <w:lvlText w:val="(%8)"/>
      <w:lvlJc w:val="left"/>
      <w:pPr>
        <w:tabs>
          <w:tab w:val="num" w:pos="5826"/>
        </w:tabs>
        <w:ind w:left="5466" w:firstLine="0"/>
      </w:pPr>
      <w:rPr>
        <w:rFonts w:hint="default"/>
      </w:rPr>
    </w:lvl>
    <w:lvl w:ilvl="8">
      <w:start w:val="1"/>
      <w:numFmt w:val="lowerRoman"/>
      <w:pStyle w:val="berschrift9"/>
      <w:lvlText w:val="(%9)"/>
      <w:lvlJc w:val="left"/>
      <w:pPr>
        <w:tabs>
          <w:tab w:val="num" w:pos="6546"/>
        </w:tabs>
        <w:ind w:left="6186" w:firstLine="0"/>
      </w:pPr>
      <w:rPr>
        <w:rFonts w:hint="default"/>
      </w:rPr>
    </w:lvl>
  </w:abstractNum>
  <w:abstractNum w:abstractNumId="11" w15:restartNumberingAfterBreak="0">
    <w:nsid w:val="73C6517E"/>
    <w:multiLevelType w:val="hybridMultilevel"/>
    <w:tmpl w:val="9A38BEC0"/>
    <w:lvl w:ilvl="0" w:tplc="93D6085A">
      <w:start w:val="1"/>
      <w:numFmt w:val="bullet"/>
      <w:lvlText w:val="-"/>
      <w:lvlJc w:val="left"/>
      <w:pPr>
        <w:tabs>
          <w:tab w:val="num" w:pos="360"/>
        </w:tabs>
        <w:ind w:left="360" w:hanging="360"/>
      </w:pPr>
      <w:rPr>
        <w:rFonts w:ascii="Arial" w:hAnsi="Arial" w:cs="Times New Roman" w:hint="default"/>
        <w:b/>
        <w:i w:val="0"/>
        <w:sz w:val="22"/>
        <w:szCs w:val="22"/>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75B86E4F"/>
    <w:multiLevelType w:val="multilevel"/>
    <w:tmpl w:val="984403C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A52A20"/>
    <w:multiLevelType w:val="hybridMultilevel"/>
    <w:tmpl w:val="984403C0"/>
    <w:lvl w:ilvl="0" w:tplc="D02A6E3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0"/>
  </w:num>
  <w:num w:numId="3">
    <w:abstractNumId w:val="2"/>
  </w:num>
  <w:num w:numId="4">
    <w:abstractNumId w:val="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6"/>
  </w:num>
  <w:num w:numId="9">
    <w:abstractNumId w:val="10"/>
  </w:num>
  <w:num w:numId="10">
    <w:abstractNumId w:val="8"/>
  </w:num>
  <w:num w:numId="11">
    <w:abstractNumId w:val="4"/>
  </w:num>
  <w:num w:numId="12">
    <w:abstractNumId w:val="0"/>
  </w:num>
  <w:num w:numId="13">
    <w:abstractNumId w:val="1"/>
  </w:num>
  <w:num w:numId="14">
    <w:abstractNumId w:val="9"/>
  </w:num>
  <w:num w:numId="15">
    <w:abstractNumId w:val="5"/>
  </w:num>
  <w:num w:numId="16">
    <w:abstractNumId w:val="1"/>
    <w:lvlOverride w:ilvl="0">
      <w:lvl w:ilvl="0" w:tplc="00704058">
        <w:start w:val="1"/>
        <w:numFmt w:val="decimal"/>
        <w:lvlText w:val="%1."/>
        <w:lvlJc w:val="left"/>
        <w:pPr>
          <w:ind w:left="720" w:hanging="360"/>
        </w:pPr>
        <w:rPr>
          <w:rFonts w:hint="default"/>
          <w:b/>
          <w:i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C6"/>
    <w:rsid w:val="000013BE"/>
    <w:rsid w:val="00004D30"/>
    <w:rsid w:val="0000700A"/>
    <w:rsid w:val="000158B6"/>
    <w:rsid w:val="0003740E"/>
    <w:rsid w:val="0005054D"/>
    <w:rsid w:val="000523F4"/>
    <w:rsid w:val="000550D7"/>
    <w:rsid w:val="000671B2"/>
    <w:rsid w:val="0007022D"/>
    <w:rsid w:val="000863BD"/>
    <w:rsid w:val="00090A81"/>
    <w:rsid w:val="00094E2E"/>
    <w:rsid w:val="000A2758"/>
    <w:rsid w:val="000B1680"/>
    <w:rsid w:val="000B4CBA"/>
    <w:rsid w:val="000C22EF"/>
    <w:rsid w:val="000C5CAB"/>
    <w:rsid w:val="000D0645"/>
    <w:rsid w:val="000E3809"/>
    <w:rsid w:val="000F2039"/>
    <w:rsid w:val="000F2FF5"/>
    <w:rsid w:val="000F483D"/>
    <w:rsid w:val="000F7480"/>
    <w:rsid w:val="00115252"/>
    <w:rsid w:val="0011525E"/>
    <w:rsid w:val="00123626"/>
    <w:rsid w:val="00126228"/>
    <w:rsid w:val="0013715B"/>
    <w:rsid w:val="0014338E"/>
    <w:rsid w:val="00155EE3"/>
    <w:rsid w:val="00157969"/>
    <w:rsid w:val="001826F5"/>
    <w:rsid w:val="001C3552"/>
    <w:rsid w:val="001C63CA"/>
    <w:rsid w:val="001D3531"/>
    <w:rsid w:val="001E58B8"/>
    <w:rsid w:val="0020225D"/>
    <w:rsid w:val="00222555"/>
    <w:rsid w:val="00227B95"/>
    <w:rsid w:val="0023536B"/>
    <w:rsid w:val="00254935"/>
    <w:rsid w:val="00254C0B"/>
    <w:rsid w:val="00271A6A"/>
    <w:rsid w:val="00275095"/>
    <w:rsid w:val="002831C6"/>
    <w:rsid w:val="00295C39"/>
    <w:rsid w:val="002C6478"/>
    <w:rsid w:val="002D16DE"/>
    <w:rsid w:val="002D711E"/>
    <w:rsid w:val="002D77B9"/>
    <w:rsid w:val="002E6A2F"/>
    <w:rsid w:val="002F1830"/>
    <w:rsid w:val="002F3E99"/>
    <w:rsid w:val="003021BF"/>
    <w:rsid w:val="003054DA"/>
    <w:rsid w:val="00327178"/>
    <w:rsid w:val="00327F26"/>
    <w:rsid w:val="00347109"/>
    <w:rsid w:val="00356190"/>
    <w:rsid w:val="0035767B"/>
    <w:rsid w:val="00362109"/>
    <w:rsid w:val="0037790A"/>
    <w:rsid w:val="00377D73"/>
    <w:rsid w:val="003A5761"/>
    <w:rsid w:val="003B004F"/>
    <w:rsid w:val="003B2F47"/>
    <w:rsid w:val="003C076C"/>
    <w:rsid w:val="003C4CD1"/>
    <w:rsid w:val="003F7BB2"/>
    <w:rsid w:val="00407F80"/>
    <w:rsid w:val="00416EA2"/>
    <w:rsid w:val="00422884"/>
    <w:rsid w:val="0043402F"/>
    <w:rsid w:val="00452A41"/>
    <w:rsid w:val="00470AEA"/>
    <w:rsid w:val="00490D32"/>
    <w:rsid w:val="00493907"/>
    <w:rsid w:val="004B297C"/>
    <w:rsid w:val="004C06CB"/>
    <w:rsid w:val="004C2527"/>
    <w:rsid w:val="004E0C1C"/>
    <w:rsid w:val="004F0E90"/>
    <w:rsid w:val="004F1739"/>
    <w:rsid w:val="005164C5"/>
    <w:rsid w:val="0053368E"/>
    <w:rsid w:val="00536CDF"/>
    <w:rsid w:val="00552738"/>
    <w:rsid w:val="005575FF"/>
    <w:rsid w:val="005647CB"/>
    <w:rsid w:val="00565A2A"/>
    <w:rsid w:val="00567058"/>
    <w:rsid w:val="005701F2"/>
    <w:rsid w:val="00576C88"/>
    <w:rsid w:val="005916D4"/>
    <w:rsid w:val="005A01A2"/>
    <w:rsid w:val="005A60CC"/>
    <w:rsid w:val="005B5307"/>
    <w:rsid w:val="005B6664"/>
    <w:rsid w:val="005C19B6"/>
    <w:rsid w:val="005C5092"/>
    <w:rsid w:val="005D2012"/>
    <w:rsid w:val="005D32C6"/>
    <w:rsid w:val="005D5157"/>
    <w:rsid w:val="005E2EFF"/>
    <w:rsid w:val="005E5309"/>
    <w:rsid w:val="005F0700"/>
    <w:rsid w:val="00600FA7"/>
    <w:rsid w:val="00605C4B"/>
    <w:rsid w:val="006163A8"/>
    <w:rsid w:val="00633EFF"/>
    <w:rsid w:val="00635540"/>
    <w:rsid w:val="00644A31"/>
    <w:rsid w:val="00665094"/>
    <w:rsid w:val="006664E5"/>
    <w:rsid w:val="00666CFB"/>
    <w:rsid w:val="0067446C"/>
    <w:rsid w:val="00687050"/>
    <w:rsid w:val="006941D5"/>
    <w:rsid w:val="006948A9"/>
    <w:rsid w:val="006A2EE6"/>
    <w:rsid w:val="006A67BF"/>
    <w:rsid w:val="006D07E6"/>
    <w:rsid w:val="006D5AF1"/>
    <w:rsid w:val="006E3C68"/>
    <w:rsid w:val="006E51CF"/>
    <w:rsid w:val="006E5322"/>
    <w:rsid w:val="00703E89"/>
    <w:rsid w:val="0070652D"/>
    <w:rsid w:val="007131EA"/>
    <w:rsid w:val="007256EE"/>
    <w:rsid w:val="00734155"/>
    <w:rsid w:val="00734BAB"/>
    <w:rsid w:val="00737F2E"/>
    <w:rsid w:val="00752A83"/>
    <w:rsid w:val="00753B1E"/>
    <w:rsid w:val="00761142"/>
    <w:rsid w:val="007667CE"/>
    <w:rsid w:val="00767F58"/>
    <w:rsid w:val="00770448"/>
    <w:rsid w:val="0077050E"/>
    <w:rsid w:val="00773C84"/>
    <w:rsid w:val="00785221"/>
    <w:rsid w:val="00791726"/>
    <w:rsid w:val="007940D0"/>
    <w:rsid w:val="007A5D1C"/>
    <w:rsid w:val="007B740B"/>
    <w:rsid w:val="007B7B1B"/>
    <w:rsid w:val="007C1E26"/>
    <w:rsid w:val="007C6B95"/>
    <w:rsid w:val="007D05A9"/>
    <w:rsid w:val="00800850"/>
    <w:rsid w:val="008220BD"/>
    <w:rsid w:val="00831C4E"/>
    <w:rsid w:val="00833482"/>
    <w:rsid w:val="008455B7"/>
    <w:rsid w:val="00850F94"/>
    <w:rsid w:val="00853B11"/>
    <w:rsid w:val="008552BA"/>
    <w:rsid w:val="00872720"/>
    <w:rsid w:val="00874736"/>
    <w:rsid w:val="0088127A"/>
    <w:rsid w:val="00881529"/>
    <w:rsid w:val="00891A59"/>
    <w:rsid w:val="008B1D33"/>
    <w:rsid w:val="008B3D97"/>
    <w:rsid w:val="008B5828"/>
    <w:rsid w:val="008B5BE7"/>
    <w:rsid w:val="008B5FD5"/>
    <w:rsid w:val="008B625C"/>
    <w:rsid w:val="008C785A"/>
    <w:rsid w:val="008D7E2C"/>
    <w:rsid w:val="008F0CA9"/>
    <w:rsid w:val="00903C4B"/>
    <w:rsid w:val="00906AA6"/>
    <w:rsid w:val="00911423"/>
    <w:rsid w:val="00914CAC"/>
    <w:rsid w:val="0091559B"/>
    <w:rsid w:val="009216C6"/>
    <w:rsid w:val="00922794"/>
    <w:rsid w:val="00923AED"/>
    <w:rsid w:val="00932261"/>
    <w:rsid w:val="00952044"/>
    <w:rsid w:val="00953ACC"/>
    <w:rsid w:val="009621F3"/>
    <w:rsid w:val="009648E9"/>
    <w:rsid w:val="009710AA"/>
    <w:rsid w:val="00975881"/>
    <w:rsid w:val="009A21E1"/>
    <w:rsid w:val="009A573F"/>
    <w:rsid w:val="009B3CFD"/>
    <w:rsid w:val="009B5D49"/>
    <w:rsid w:val="009B5FC3"/>
    <w:rsid w:val="009B6465"/>
    <w:rsid w:val="009C28DC"/>
    <w:rsid w:val="009C2EB2"/>
    <w:rsid w:val="009C3FDF"/>
    <w:rsid w:val="009C51FC"/>
    <w:rsid w:val="009C5D98"/>
    <w:rsid w:val="009D3B18"/>
    <w:rsid w:val="009E443D"/>
    <w:rsid w:val="00A01B25"/>
    <w:rsid w:val="00A177FA"/>
    <w:rsid w:val="00A36317"/>
    <w:rsid w:val="00A37A04"/>
    <w:rsid w:val="00A5309F"/>
    <w:rsid w:val="00A53FCE"/>
    <w:rsid w:val="00A65758"/>
    <w:rsid w:val="00A74969"/>
    <w:rsid w:val="00A82B4C"/>
    <w:rsid w:val="00AA48D2"/>
    <w:rsid w:val="00AA564F"/>
    <w:rsid w:val="00AB66BC"/>
    <w:rsid w:val="00AC2890"/>
    <w:rsid w:val="00AC2E5F"/>
    <w:rsid w:val="00AD2243"/>
    <w:rsid w:val="00AD2477"/>
    <w:rsid w:val="00AE6341"/>
    <w:rsid w:val="00AF15E7"/>
    <w:rsid w:val="00B01AFF"/>
    <w:rsid w:val="00B14D00"/>
    <w:rsid w:val="00B21027"/>
    <w:rsid w:val="00B3179C"/>
    <w:rsid w:val="00B31FC9"/>
    <w:rsid w:val="00B32388"/>
    <w:rsid w:val="00B43BDB"/>
    <w:rsid w:val="00B44C50"/>
    <w:rsid w:val="00B629ED"/>
    <w:rsid w:val="00B66111"/>
    <w:rsid w:val="00B86B70"/>
    <w:rsid w:val="00B95B23"/>
    <w:rsid w:val="00B9791E"/>
    <w:rsid w:val="00BA108F"/>
    <w:rsid w:val="00BA24EE"/>
    <w:rsid w:val="00BB60C9"/>
    <w:rsid w:val="00BC292C"/>
    <w:rsid w:val="00BC55B9"/>
    <w:rsid w:val="00BD3A43"/>
    <w:rsid w:val="00BE61AC"/>
    <w:rsid w:val="00BF102D"/>
    <w:rsid w:val="00C15224"/>
    <w:rsid w:val="00C25F33"/>
    <w:rsid w:val="00C3620A"/>
    <w:rsid w:val="00C43B46"/>
    <w:rsid w:val="00C510B0"/>
    <w:rsid w:val="00C523A6"/>
    <w:rsid w:val="00C60279"/>
    <w:rsid w:val="00C6228C"/>
    <w:rsid w:val="00C642D4"/>
    <w:rsid w:val="00C66C06"/>
    <w:rsid w:val="00C71A10"/>
    <w:rsid w:val="00C87B7D"/>
    <w:rsid w:val="00C92138"/>
    <w:rsid w:val="00C927F8"/>
    <w:rsid w:val="00CA2687"/>
    <w:rsid w:val="00CB5CFC"/>
    <w:rsid w:val="00CB6EC8"/>
    <w:rsid w:val="00CC088E"/>
    <w:rsid w:val="00CC19B3"/>
    <w:rsid w:val="00CC3EF4"/>
    <w:rsid w:val="00CC4E5B"/>
    <w:rsid w:val="00CE7474"/>
    <w:rsid w:val="00D17742"/>
    <w:rsid w:val="00D17D20"/>
    <w:rsid w:val="00D201FD"/>
    <w:rsid w:val="00D306C7"/>
    <w:rsid w:val="00D40F93"/>
    <w:rsid w:val="00D450DB"/>
    <w:rsid w:val="00D526B0"/>
    <w:rsid w:val="00D63358"/>
    <w:rsid w:val="00D65ED0"/>
    <w:rsid w:val="00D73C8A"/>
    <w:rsid w:val="00D75524"/>
    <w:rsid w:val="00D87708"/>
    <w:rsid w:val="00DA1A18"/>
    <w:rsid w:val="00DC3C71"/>
    <w:rsid w:val="00DC5498"/>
    <w:rsid w:val="00DD3073"/>
    <w:rsid w:val="00DD5982"/>
    <w:rsid w:val="00DE00D5"/>
    <w:rsid w:val="00DE59E2"/>
    <w:rsid w:val="00E03845"/>
    <w:rsid w:val="00E11849"/>
    <w:rsid w:val="00E21207"/>
    <w:rsid w:val="00E248B6"/>
    <w:rsid w:val="00E319EF"/>
    <w:rsid w:val="00E412F8"/>
    <w:rsid w:val="00E45842"/>
    <w:rsid w:val="00E509F7"/>
    <w:rsid w:val="00E52424"/>
    <w:rsid w:val="00E5605E"/>
    <w:rsid w:val="00E77655"/>
    <w:rsid w:val="00E82077"/>
    <w:rsid w:val="00E84797"/>
    <w:rsid w:val="00E92F1C"/>
    <w:rsid w:val="00EA34AB"/>
    <w:rsid w:val="00EA3DB3"/>
    <w:rsid w:val="00EA4EB9"/>
    <w:rsid w:val="00EA5E22"/>
    <w:rsid w:val="00EA752B"/>
    <w:rsid w:val="00EB4795"/>
    <w:rsid w:val="00EC22AD"/>
    <w:rsid w:val="00ED691A"/>
    <w:rsid w:val="00ED7154"/>
    <w:rsid w:val="00EE2710"/>
    <w:rsid w:val="00EE5849"/>
    <w:rsid w:val="00EF5421"/>
    <w:rsid w:val="00F008E2"/>
    <w:rsid w:val="00F115C2"/>
    <w:rsid w:val="00F2520C"/>
    <w:rsid w:val="00F306C8"/>
    <w:rsid w:val="00F30FE6"/>
    <w:rsid w:val="00F33595"/>
    <w:rsid w:val="00F50219"/>
    <w:rsid w:val="00F56651"/>
    <w:rsid w:val="00F611F9"/>
    <w:rsid w:val="00F61F11"/>
    <w:rsid w:val="00F6504D"/>
    <w:rsid w:val="00F71AAD"/>
    <w:rsid w:val="00F734B0"/>
    <w:rsid w:val="00F94660"/>
    <w:rsid w:val="00FA2CE5"/>
    <w:rsid w:val="00FD14E3"/>
    <w:rsid w:val="00FD228B"/>
    <w:rsid w:val="00FD3D21"/>
    <w:rsid w:val="00FD4F8E"/>
    <w:rsid w:val="00FE256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7F26"/>
  </w:style>
  <w:style w:type="paragraph" w:styleId="berschrift1">
    <w:name w:val="heading 1"/>
    <w:basedOn w:val="Standard"/>
    <w:next w:val="Standard"/>
    <w:qFormat/>
    <w:rsid w:val="00327F26"/>
    <w:pPr>
      <w:keepNext/>
      <w:numPr>
        <w:numId w:val="2"/>
      </w:numPr>
      <w:jc w:val="center"/>
      <w:outlineLvl w:val="0"/>
    </w:pPr>
    <w:rPr>
      <w:rFonts w:ascii="Arial" w:hAnsi="Arial"/>
      <w:b/>
      <w:sz w:val="28"/>
      <w:u w:val="single"/>
    </w:rPr>
  </w:style>
  <w:style w:type="paragraph" w:styleId="berschrift2">
    <w:name w:val="heading 2"/>
    <w:basedOn w:val="Standard"/>
    <w:next w:val="Standard"/>
    <w:link w:val="berschrift2Zchn"/>
    <w:qFormat/>
    <w:rsid w:val="00327F26"/>
    <w:pPr>
      <w:keepNext/>
      <w:numPr>
        <w:ilvl w:val="1"/>
        <w:numId w:val="2"/>
      </w:numPr>
      <w:spacing w:line="312" w:lineRule="auto"/>
      <w:jc w:val="both"/>
      <w:outlineLvl w:val="1"/>
    </w:pPr>
    <w:rPr>
      <w:rFonts w:ascii="Arial" w:hAnsi="Arial" w:cs="Arial"/>
      <w:b/>
      <w:bCs/>
      <w:sz w:val="22"/>
      <w:u w:val="single"/>
    </w:rPr>
  </w:style>
  <w:style w:type="paragraph" w:styleId="berschrift3">
    <w:name w:val="heading 3"/>
    <w:basedOn w:val="Standard"/>
    <w:next w:val="Standard"/>
    <w:qFormat/>
    <w:rsid w:val="00327F26"/>
    <w:pPr>
      <w:keepNext/>
      <w:numPr>
        <w:ilvl w:val="2"/>
        <w:numId w:val="2"/>
      </w:numPr>
      <w:jc w:val="center"/>
      <w:outlineLvl w:val="2"/>
    </w:pPr>
    <w:rPr>
      <w:b/>
      <w:sz w:val="24"/>
    </w:rPr>
  </w:style>
  <w:style w:type="paragraph" w:styleId="berschrift4">
    <w:name w:val="heading 4"/>
    <w:basedOn w:val="Standard"/>
    <w:next w:val="Standard"/>
    <w:qFormat/>
    <w:rsid w:val="00327F26"/>
    <w:pPr>
      <w:keepNext/>
      <w:numPr>
        <w:ilvl w:val="3"/>
        <w:numId w:val="2"/>
      </w:numPr>
      <w:outlineLvl w:val="3"/>
    </w:pPr>
    <w:rPr>
      <w:b/>
      <w:sz w:val="24"/>
      <w:lang w:val="en-US"/>
    </w:rPr>
  </w:style>
  <w:style w:type="paragraph" w:styleId="berschrift5">
    <w:name w:val="heading 5"/>
    <w:basedOn w:val="Standard"/>
    <w:next w:val="Standard"/>
    <w:qFormat/>
    <w:rsid w:val="00327F26"/>
    <w:pPr>
      <w:keepNext/>
      <w:numPr>
        <w:ilvl w:val="4"/>
        <w:numId w:val="2"/>
      </w:numPr>
      <w:outlineLvl w:val="4"/>
    </w:pPr>
    <w:rPr>
      <w:rFonts w:ascii="Arial" w:hAnsi="Arial"/>
      <w:b/>
      <w:sz w:val="24"/>
    </w:rPr>
  </w:style>
  <w:style w:type="paragraph" w:styleId="berschrift6">
    <w:name w:val="heading 6"/>
    <w:basedOn w:val="Standard"/>
    <w:next w:val="Standard"/>
    <w:qFormat/>
    <w:rsid w:val="00327F26"/>
    <w:pPr>
      <w:keepNext/>
      <w:numPr>
        <w:ilvl w:val="5"/>
        <w:numId w:val="2"/>
      </w:numPr>
      <w:ind w:right="284"/>
      <w:outlineLvl w:val="5"/>
    </w:pPr>
    <w:rPr>
      <w:rFonts w:ascii="Arial" w:hAnsi="Arial"/>
      <w:b/>
      <w:sz w:val="28"/>
    </w:rPr>
  </w:style>
  <w:style w:type="paragraph" w:styleId="berschrift7">
    <w:name w:val="heading 7"/>
    <w:basedOn w:val="Standard"/>
    <w:next w:val="Standard"/>
    <w:qFormat/>
    <w:rsid w:val="00327F26"/>
    <w:pPr>
      <w:keepNext/>
      <w:numPr>
        <w:ilvl w:val="6"/>
        <w:numId w:val="2"/>
      </w:numPr>
      <w:outlineLvl w:val="6"/>
    </w:pPr>
    <w:rPr>
      <w:rFonts w:ascii="Arial" w:hAnsi="Arial"/>
      <w:b/>
      <w:sz w:val="22"/>
    </w:rPr>
  </w:style>
  <w:style w:type="paragraph" w:styleId="berschrift8">
    <w:name w:val="heading 8"/>
    <w:basedOn w:val="Standard"/>
    <w:next w:val="Standard"/>
    <w:qFormat/>
    <w:rsid w:val="00327F26"/>
    <w:pPr>
      <w:keepNext/>
      <w:numPr>
        <w:ilvl w:val="7"/>
        <w:numId w:val="2"/>
      </w:numPr>
      <w:outlineLvl w:val="7"/>
    </w:pPr>
    <w:rPr>
      <w:rFonts w:ascii="Arial" w:hAnsi="Arial" w:cs="Arial"/>
      <w:b/>
      <w:sz w:val="28"/>
      <w:szCs w:val="36"/>
    </w:rPr>
  </w:style>
  <w:style w:type="paragraph" w:styleId="berschrift9">
    <w:name w:val="heading 9"/>
    <w:basedOn w:val="Standard"/>
    <w:next w:val="Standard"/>
    <w:qFormat/>
    <w:rsid w:val="00327F26"/>
    <w:pPr>
      <w:keepNext/>
      <w:numPr>
        <w:ilvl w:val="8"/>
        <w:numId w:val="2"/>
      </w:numPr>
      <w:outlineLvl w:val="8"/>
    </w:pPr>
    <w:rPr>
      <w:rFonts w:ascii="Arial" w:hAnsi="Arial" w:cs="Arial"/>
      <w:b/>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Char Char"/>
    <w:basedOn w:val="Standard"/>
    <w:link w:val="KopfzeileZchn"/>
    <w:rsid w:val="00327F26"/>
    <w:pPr>
      <w:tabs>
        <w:tab w:val="center" w:pos="4536"/>
        <w:tab w:val="right" w:pos="9072"/>
      </w:tabs>
    </w:pPr>
  </w:style>
  <w:style w:type="paragraph" w:customStyle="1" w:styleId="a">
    <w:basedOn w:val="Standard"/>
    <w:next w:val="Textkrper-Zeileneinzug"/>
    <w:rsid w:val="00327F26"/>
    <w:pPr>
      <w:numPr>
        <w:ilvl w:val="12"/>
      </w:numPr>
      <w:spacing w:before="120"/>
      <w:ind w:left="284"/>
      <w:jc w:val="both"/>
    </w:pPr>
    <w:rPr>
      <w:b/>
      <w:sz w:val="18"/>
    </w:rPr>
  </w:style>
  <w:style w:type="paragraph" w:styleId="Textkrper-Zeileneinzug">
    <w:name w:val="Body Text Indent"/>
    <w:basedOn w:val="Standard"/>
    <w:rsid w:val="00327F26"/>
    <w:pPr>
      <w:spacing w:after="120"/>
      <w:ind w:left="283"/>
    </w:pPr>
  </w:style>
  <w:style w:type="paragraph" w:styleId="Sprechblasentext">
    <w:name w:val="Balloon Text"/>
    <w:basedOn w:val="Standard"/>
    <w:semiHidden/>
    <w:rsid w:val="00327F26"/>
    <w:rPr>
      <w:rFonts w:ascii="Tahoma" w:hAnsi="Tahoma" w:cs="Tahoma"/>
      <w:sz w:val="16"/>
      <w:szCs w:val="16"/>
    </w:rPr>
  </w:style>
  <w:style w:type="paragraph" w:styleId="Fuzeile">
    <w:name w:val="footer"/>
    <w:basedOn w:val="Standard"/>
    <w:rsid w:val="00327F26"/>
    <w:pPr>
      <w:tabs>
        <w:tab w:val="center" w:pos="4536"/>
        <w:tab w:val="right" w:pos="9072"/>
      </w:tabs>
    </w:pPr>
  </w:style>
  <w:style w:type="character" w:styleId="Seitenzahl">
    <w:name w:val="page number"/>
    <w:basedOn w:val="Absatz-Standardschriftart"/>
    <w:rsid w:val="00327F26"/>
  </w:style>
  <w:style w:type="table" w:customStyle="1" w:styleId="Tabellengitternetz">
    <w:name w:val="Tabellengitternetz"/>
    <w:basedOn w:val="NormaleTabelle"/>
    <w:rsid w:val="0097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0">
    <w:name w:val="Text-B-0"/>
    <w:basedOn w:val="Standard"/>
    <w:rsid w:val="00C25F33"/>
    <w:pPr>
      <w:spacing w:after="120"/>
      <w:jc w:val="both"/>
    </w:pPr>
    <w:rPr>
      <w:rFonts w:ascii="Arial" w:hAnsi="Arial"/>
      <w:sz w:val="22"/>
    </w:rPr>
  </w:style>
  <w:style w:type="character" w:customStyle="1" w:styleId="KopfzeileZchn">
    <w:name w:val="Kopfzeile Zchn"/>
    <w:aliases w:val="Kopfzeile Char Char Zchn"/>
    <w:basedOn w:val="Absatz-Standardschriftart"/>
    <w:link w:val="Kopfzeile"/>
    <w:rsid w:val="007B740B"/>
  </w:style>
  <w:style w:type="character" w:customStyle="1" w:styleId="berschrift2Zchn">
    <w:name w:val="Überschrift 2 Zchn"/>
    <w:basedOn w:val="Absatz-Standardschriftart"/>
    <w:link w:val="berschrift2"/>
    <w:rsid w:val="005701F2"/>
    <w:rPr>
      <w:rFonts w:ascii="Arial" w:hAnsi="Arial" w:cs="Arial"/>
      <w:b/>
      <w:bCs/>
      <w:sz w:val="22"/>
      <w:u w:val="single"/>
    </w:rPr>
  </w:style>
  <w:style w:type="paragraph" w:styleId="Textkrper3">
    <w:name w:val="Body Text 3"/>
    <w:basedOn w:val="Standard"/>
    <w:link w:val="Textkrper3Zchn"/>
    <w:uiPriority w:val="99"/>
    <w:semiHidden/>
    <w:unhideWhenUsed/>
    <w:rsid w:val="008B5828"/>
    <w:pPr>
      <w:spacing w:after="120"/>
    </w:pPr>
    <w:rPr>
      <w:sz w:val="16"/>
      <w:szCs w:val="16"/>
    </w:rPr>
  </w:style>
  <w:style w:type="character" w:customStyle="1" w:styleId="Textkrper3Zchn">
    <w:name w:val="Textkörper 3 Zchn"/>
    <w:basedOn w:val="Absatz-Standardschriftart"/>
    <w:link w:val="Textkrper3"/>
    <w:uiPriority w:val="99"/>
    <w:semiHidden/>
    <w:rsid w:val="008B5828"/>
    <w:rPr>
      <w:sz w:val="16"/>
      <w:szCs w:val="16"/>
    </w:rPr>
  </w:style>
  <w:style w:type="paragraph" w:styleId="Listenabsatz">
    <w:name w:val="List Paragraph"/>
    <w:basedOn w:val="Standard"/>
    <w:uiPriority w:val="34"/>
    <w:qFormat/>
    <w:rsid w:val="00F33595"/>
    <w:pPr>
      <w:ind w:left="720"/>
      <w:contextualSpacing/>
    </w:pPr>
  </w:style>
  <w:style w:type="paragraph" w:customStyle="1" w:styleId="berschriftR2">
    <w:name w:val="Überschrift R2"/>
    <w:basedOn w:val="Standard"/>
    <w:rsid w:val="004C252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518">
      <w:bodyDiv w:val="1"/>
      <w:marLeft w:val="0"/>
      <w:marRight w:val="0"/>
      <w:marTop w:val="0"/>
      <w:marBottom w:val="0"/>
      <w:divBdr>
        <w:top w:val="none" w:sz="0" w:space="0" w:color="auto"/>
        <w:left w:val="none" w:sz="0" w:space="0" w:color="auto"/>
        <w:bottom w:val="none" w:sz="0" w:space="0" w:color="auto"/>
        <w:right w:val="none" w:sz="0" w:space="0" w:color="auto"/>
      </w:divBdr>
    </w:div>
    <w:div w:id="3828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st.baintern.de\dfs\033\Ablagen\D03304-JC-NWM\03_Gesch&#228;ftsf&#252;hrung\04_BGF\10_Beschaffungen\Vergabe_allgemein\06_UVgo\Vordrucke\UVgO_III_4-10_D7_Erklaerung_zwingende-Ausschlussgruende_17020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2694f4ea-30f5-44af-9ef3-9c7a329d85f4">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309F3C72EFD99140999C570CA65444EC" ma:contentTypeVersion="7" ma:contentTypeDescription="Inhaltstyp für Generische Publikationen" ma:contentTypeScope="" ma:versionID="ca0f52313ad36e8a178d9686ebc5923a">
  <xsd:schema xmlns:xsd="http://www.w3.org/2001/XMLSchema" xmlns:xs="http://www.w3.org/2001/XMLSchema" xmlns:p="http://schemas.microsoft.com/office/2006/metadata/properties" xmlns:ns1="644686d1-6060-412e-8f7c-a1d63295f2e0" xmlns:ns2="326e7e15-26a6-4681-83db-7f2bb92fcb21" xmlns:ns3="http://schemas.microsoft.com/sharepoint/v3" targetNamespace="http://schemas.microsoft.com/office/2006/metadata/properties" ma:root="true" ma:fieldsID="4a4bd789dacb4556b62e68447f3a2a8e" ns1:_="" ns2:_="" ns3:_="">
    <xsd:import namespace="644686d1-6060-412e-8f7c-a1d63295f2e0"/>
    <xsd:import namespace="326e7e15-26a6-4681-83db-7f2bb92fcb21"/>
    <xsd:import namespace="http://schemas.microsoft.com/sharepoint/v3"/>
    <xsd:element name="properties">
      <xsd:complexType>
        <xsd:sequence>
          <xsd:element name="documentManagement">
            <xsd:complexType>
              <xsd:all>
                <xsd:element ref="ns1:IntranetRollenTaxHTField0" minOccurs="0"/>
                <xsd:element ref="ns1:FederfuehrendesAktenzeichenTaxHTField0" minOccurs="0"/>
                <xsd:element ref="ns1:MitfuehrendeAktenzeichenTaxHTField0" minOccurs="0"/>
                <xsd:element ref="ns1:RaeumlicherGeltungsbereichTaxHTField0" minOccurs="0"/>
                <xsd:element ref="ns1:SchlagwortTaxHTField0" minOccurs="0"/>
                <xsd:element ref="ns2:TaxCatchAll" minOccurs="0"/>
                <xsd:element ref="ns2:TaxCatchAllLabel" minOccurs="0"/>
                <xsd:element ref="ns1:Kurzbeschreibung" minOccurs="0"/>
                <xsd:element ref="ns1:Stand"/>
                <xsd:element ref="ns1: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686d1-6060-412e-8f7c-a1d63295f2e0" elementFormDefault="qualified">
    <xsd:import namespace="http://schemas.microsoft.com/office/2006/documentManagement/types"/>
    <xsd:import namespace="http://schemas.microsoft.com/office/infopath/2007/PartnerControls"/>
    <xsd:element name="IntranetRollenTaxHTField0" ma:index="0" nillable="true" ma:taxonomy="true" ma:internalName="IntranetRollenTaxHTField0" ma:taxonomyFieldName="IntranetRollen" ma:displayName="IntranetRollen" ma:fieldId="{25cf01f4-be06-4208-ba2e-f001021bde12}" ma:taxonomyMulti="true" ma:sspId="6ce76478-e3d2-4498-b46a-8f9b639766fc" ma:termSetId="c5c7f617-80f9-45b6-b4f4-7f47bc8d6361" ma:anchorId="00000000-0000-0000-0000-000000000000" ma:open="true" ma:isKeyword="false">
      <xsd:complexType>
        <xsd:sequence>
          <xsd:element ref="pc:Terms" minOccurs="0" maxOccurs="1"/>
        </xsd:sequence>
      </xsd:complexType>
    </xsd:element>
    <xsd:element name="FederfuehrendesAktenzeichenTaxHTField0" ma:index="1"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2"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3"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4"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Kurzbeschreibung" ma:index="8" nillable="true" ma:displayName="Kurzbeschreibung" ma:internalName="Kurzbeschreibung">
      <xsd:simpleType>
        <xsd:restriction base="dms:Note">
          <xsd:maxLength value="600"/>
        </xsd:restriction>
      </xsd:simpleType>
    </xsd:element>
    <xsd:element name="Stand" ma:index="9" ma:displayName="Stand" ma:format="DateTime" ma:internalName="Stand">
      <xsd:simpleType>
        <xsd:restriction base="dms:DateTime"/>
      </xsd:simpleType>
    </xsd:element>
    <xsd:element name="Zustaendigkeiten" ma:index="11"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hlicheZustaendigkeit" ma:index="12"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6" nillable="true" ma:displayName="Veröffentlichung Aktuelles" ma:default="False" ma:internalName="VeroeffentlichungAktuelles">
      <xsd:simpleType>
        <xsd:restriction base="dms:Boolean"/>
      </xsd:simpleType>
    </xsd:element>
    <xsd:element name="AktuellesBis" ma:index="17" nillable="true" ma:displayName="Aktuelles bis" ma:internalName="AktuellesBis">
      <xsd:simpleType>
        <xsd:restriction base="dms:DateTime"/>
      </xsd:simpleType>
    </xsd:element>
    <xsd:element name="Archivierungswuerdig" ma:index="18" nillable="true" ma:displayName="Archivierungswürdig" ma:default="False" ma:internalName="Archivierungswuerdig">
      <xsd:simpleType>
        <xsd:restriction base="dms:Boolean"/>
      </xsd:simpleType>
    </xsd:element>
    <xsd:element name="KeineIndizierung" ma:index="19" nillable="true" ma:displayName="Keine Indizierung" ma:default="False" ma:internalName="KeineIndizierung">
      <xsd:simpleType>
        <xsd:restriction base="dms:Boolean"/>
      </xsd:simpleType>
    </xsd:element>
    <xsd:element name="ZeigeAufStartseite" ma:index="20" nillable="true" ma:displayName="Auf Startseite Anzeigen" ma:default="False" ma:internalName="ZeigeAufStartseite">
      <xsd:simpleType>
        <xsd:restriction base="dms:Boolean"/>
      </xsd:simpleType>
    </xsd:element>
    <xsd:element name="BAGueltigBis" ma:index="23" ma:displayName="Gültig bis" ma:format="DateOnly" ma:internalName="BAGueltigBis">
      <xsd:simpleType>
        <xsd:restriction base="dms:DateTime"/>
      </xsd:simpleType>
    </xsd:element>
    <xsd:element name="Archiviert" ma:index="24"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6e7e15-26a6-4681-83db-7f2bb92fcb21" elementFormDefault="qualified">
    <xsd:import namespace="http://schemas.microsoft.com/office/2006/documentManagement/types"/>
    <xsd:import namespace="http://schemas.microsoft.com/office/infopath/2007/PartnerControls"/>
    <xsd:element name="TaxCatchAll" ma:index="5" nillable="true" ma:displayName="Taxonomiespalte &quot;Alle abfangen&quot;" ma:description="" ma:hidden="true" ma:list="{afeead1c-2fe3-40a4-966a-1a580381555e}" ma:internalName="TaxCatchAll" ma:showField="CatchAllData"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iespalte &quot;Alle abfangen&quot;1" ma:description="" ma:hidden="true" ma:list="{afeead1c-2fe3-40a4-966a-1a580381555e}" ma:internalName="TaxCatchAllLabel" ma:readOnly="true" ma:showField="CatchAllDataLabel" ma:web="326e7e15-26a6-4681-83db-7f2bb92fcb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Gültig ab"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_dlc_Exempt" ma:index="25" nillable="true" ma:displayName="Von der Richtlinie ausgenommen" ma:hidden="true" ma:internalName="_dlc_Exempt" ma:readOnly="true">
      <xsd:simpleType>
        <xsd:restriction base="dms:Unknown"/>
      </xsd:simpleType>
    </xsd:element>
    <xsd:element name="_dlc_ExpireDateSaved" ma:index="26" nillable="true" ma:displayName="Ursprüngliches Ablaufdatum" ma:hidden="true" ma:internalName="_dlc_ExpireDateSaved" ma:readOnly="true">
      <xsd:simpleType>
        <xsd:restriction base="dms:DateTime"/>
      </xsd:simpleType>
    </xsd:element>
    <xsd:element name="_dlc_ExpireDate" ma:index="27" nillable="true" ma:displayName="Ablaufdatum"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ExpireDateSaved xmlns="http://schemas.microsoft.com/sharepoint/v3" xsi:nil="true"/>
    <_dlc_ExpireDate xmlns="http://schemas.microsoft.com/sharepoint/v3">2019-06-13T21:00:00+00:00</_dlc_ExpireDate>
    <MitfuehrendeAktenzeichenTaxHTField0 xmlns="644686d1-6060-412e-8f7c-a1d63295f2e0">
      <Terms xmlns="http://schemas.microsoft.com/office/infopath/2007/PartnerControls"/>
    </MitfuehrendeAktenzeichenTaxHTField0>
    <VeroeffentlichungAktuelles xmlns="644686d1-6060-412e-8f7c-a1d63295f2e0">false</VeroeffentlichungAktuelles>
    <Archivierungswuerdig xmlns="644686d1-6060-412e-8f7c-a1d63295f2e0">false</Archivierungswuerdig>
    <AktuellesBis xmlns="644686d1-6060-412e-8f7c-a1d63295f2e0" xsi:nil="true"/>
    <FachlicheZustaendigkeit xmlns="644686d1-6060-412e-8f7c-a1d63295f2e0">
      <UserInfo>
        <DisplayName/>
        <AccountId xsi:nil="true"/>
        <AccountType/>
      </UserInfo>
    </FachlicheZustaendigkeit>
    <ZeigeAufStartseite xmlns="644686d1-6060-412e-8f7c-a1d63295f2e0">false</ZeigeAufStartseite>
    <FederfuehrendesAktenzeichenTaxHTField0 xmlns="644686d1-6060-412e-8f7c-a1d63295f2e0">
      <Terms xmlns="http://schemas.microsoft.com/office/infopath/2007/PartnerControls">
        <TermInfo xmlns="http://schemas.microsoft.com/office/infopath/2007/PartnerControls">
          <TermName xmlns="http://schemas.microsoft.com/office/infopath/2007/PartnerControls">1729-IT-Systeme</TermName>
          <TermId xmlns="http://schemas.microsoft.com/office/infopath/2007/PartnerControls">9ceef994-7c87-4a94-823b-cd6b07c21e39</TermId>
        </TermInfo>
      </Terms>
    </FederfuehrendesAktenzeichenTaxHTField0>
    <BAGueltigBis xmlns="644686d1-6060-412e-8f7c-a1d63295f2e0">2019-09-11T22:00:00+00:00</BAGueltigBis>
    <TaxCatchAll xmlns="326e7e15-26a6-4681-83db-7f2bb92fcb21">
      <Value>3252</Value>
      <Value>525</Value>
    </TaxCatchAll>
    <IntranetRollenTaxHTField0 xmlns="644686d1-6060-412e-8f7c-a1d63295f2e0">
      <Terms xmlns="http://schemas.microsoft.com/office/infopath/2007/PartnerControls"/>
    </IntranetRollenTaxHTField0>
    <Stand xmlns="644686d1-6060-412e-8f7c-a1d63295f2e0">2017-02-07T23:00:00+00:00</Stand>
    <Kurzbeschreibung xmlns="644686d1-6060-412e-8f7c-a1d63295f2e0" xsi:nil="true"/>
    <KeineIndizierung xmlns="644686d1-6060-412e-8f7c-a1d63295f2e0">false</KeineIndizierung>
    <Archiviert xmlns="644686d1-6060-412e-8f7c-a1d63295f2e0">false</Archiviert>
    <RaeumlicherGeltungsbereichTaxHTField0 xmlns="644686d1-6060-412e-8f7c-a1d63295f2e0">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SchlagwortTaxHTField0 xmlns="644686d1-6060-412e-8f7c-a1d63295f2e0">
      <Terms xmlns="http://schemas.microsoft.com/office/infopath/2007/PartnerControls"/>
    </SchlagwortTaxHTField0>
    <Zustaendigkeiten xmlns="644686d1-6060-412e-8f7c-a1d63295f2e0">
      <UserInfo>
        <DisplayName/>
        <AccountId>3651</AccountId>
        <AccountType/>
      </UserInfo>
    </Zustaendigkeiten>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279D7-CC6F-438D-A1CA-A4187C303DE5}">
  <ds:schemaRefs>
    <ds:schemaRef ds:uri="office.server.policy"/>
  </ds:schemaRefs>
</ds:datastoreItem>
</file>

<file path=customXml/itemProps2.xml><?xml version="1.0" encoding="utf-8"?>
<ds:datastoreItem xmlns:ds="http://schemas.openxmlformats.org/officeDocument/2006/customXml" ds:itemID="{379193C0-0BC2-478F-97F3-C2EE4102235E}">
  <ds:schemaRefs>
    <ds:schemaRef ds:uri="http://schemas.microsoft.com/sharepoint/events"/>
  </ds:schemaRefs>
</ds:datastoreItem>
</file>

<file path=customXml/itemProps3.xml><?xml version="1.0" encoding="utf-8"?>
<ds:datastoreItem xmlns:ds="http://schemas.openxmlformats.org/officeDocument/2006/customXml" ds:itemID="{D32DCB66-2BA4-4BF1-A788-A3AB9DA7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686d1-6060-412e-8f7c-a1d63295f2e0"/>
    <ds:schemaRef ds:uri="326e7e15-26a6-4681-83db-7f2bb92fcb2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32DFF-2D1A-49B3-B30D-78B97CADE8A2}">
  <ds:schemaRefs>
    <ds:schemaRef ds:uri="http://www.w3.org/XML/1998/namespace"/>
    <ds:schemaRef ds:uri="http://purl.org/dc/terms/"/>
    <ds:schemaRef ds:uri="http://schemas.microsoft.com/sharepoint/v3"/>
    <ds:schemaRef ds:uri="http://schemas.microsoft.com/office/2006/documentManagement/types"/>
    <ds:schemaRef ds:uri="http://schemas.openxmlformats.org/package/2006/metadata/core-properties"/>
    <ds:schemaRef ds:uri="644686d1-6060-412e-8f7c-a1d63295f2e0"/>
    <ds:schemaRef ds:uri="http://purl.org/dc/elements/1.1/"/>
    <ds:schemaRef ds:uri="http://schemas.microsoft.com/office/infopath/2007/PartnerControls"/>
    <ds:schemaRef ds:uri="326e7e15-26a6-4681-83db-7f2bb92fcb2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E8CC767-3A43-4753-9D75-341D8524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UVgO_III_4-10_D7_Erklaerung_zwingende-Ausschlussgruende_170208.dotx</Template>
  <TotalTime>0</TotalTime>
  <Pages>3</Pages>
  <Words>1171</Words>
  <Characters>7860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UVgO_III_4-10_D7_Erklärung_zwingende-Ausschlussgründe_170208</vt:lpstr>
    </vt:vector>
  </TitlesOfParts>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UVgO_III_4-10_D7_Erklärung_zwingende-Ausschlussgründe_170208</dc:title>
  <dc:creator/>
  <cp:lastModifiedBy/>
  <cp:revision>1</cp:revision>
  <cp:lastPrinted>2010-04-29T09:59:00Z</cp:lastPrinted>
  <dcterms:created xsi:type="dcterms:W3CDTF">2022-10-12T06:09:00Z</dcterms:created>
  <dcterms:modified xsi:type="dcterms:W3CDTF">2022-10-12T06:09:00Z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y fmtid="{D5CDD505-2E9C-101B-9397-08002B2CF9AE}" pid="3" name="ContentTypeId">
    <vt:lpwstr>0x0101001CF96C0210194FB2B5E0D8BCB7BAF92300309F3C72EFD99140999C570CA65444EC</vt:lpwstr>
  </property>
  <property fmtid="{D5CDD505-2E9C-101B-9397-08002B2CF9AE}" pid="4" name="_dlc_policyId">
    <vt:lpwstr>0x0101001CF96C0210194FB2B5E0D8BCB7BAF923|793854149</vt:lpwstr>
  </property>
  <property fmtid="{D5CDD505-2E9C-101B-9397-08002B2CF9AE}" pid="5" name="ItemRetentionFormula">
    <vt:lpwstr>&lt;formula id="Erste Wiedervorlage Ereignis" /&gt;</vt:lpwstr>
  </property>
  <property fmtid="{D5CDD505-2E9C-101B-9397-08002B2CF9AE}" pid="6" name="MitfuehrendeAktenzeichen">
    <vt:lpwstr/>
  </property>
  <property fmtid="{D5CDD505-2E9C-101B-9397-08002B2CF9AE}" pid="7" name="Schlagwort">
    <vt:lpwstr/>
  </property>
  <property fmtid="{D5CDD505-2E9C-101B-9397-08002B2CF9AE}" pid="8" name="FederfuehrendesAktenzeichen">
    <vt:lpwstr>525;#1729-IT-Systeme|9ceef994-7c87-4a94-823b-cd6b07c21e39</vt:lpwstr>
  </property>
  <property fmtid="{D5CDD505-2E9C-101B-9397-08002B2CF9AE}" pid="9" name="IntranetRollen">
    <vt:lpwstr/>
  </property>
  <property fmtid="{D5CDD505-2E9C-101B-9397-08002B2CF9AE}" pid="10" name="RaeumlicherGeltungsbereich">
    <vt:lpwstr>3252;#zentral|b40d445c-72b9-4f7a-ad06-ed34ad857622</vt:lpwstr>
  </property>
  <property fmtid="{D5CDD505-2E9C-101B-9397-08002B2CF9AE}" pid="11" name="Order">
    <vt:r8>1200</vt:r8>
  </property>
</Properties>
</file>